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B21" w:rsidRPr="00A47B21" w:rsidRDefault="00A47B21" w:rsidP="00A47B21">
      <w:pPr>
        <w:pStyle w:val="ac"/>
        <w:shd w:val="clear" w:color="auto" w:fill="FFFFFF" w:themeFill="background1"/>
        <w:ind w:firstLine="567"/>
        <w:outlineLvl w:val="2"/>
        <w:rPr>
          <w:rFonts w:ascii="Times New Roman" w:hAnsi="Times New Roman" w:cs="Times New Roman"/>
          <w:b/>
          <w:color w:val="auto"/>
        </w:rPr>
      </w:pPr>
      <w:bookmarkStart w:id="0" w:name="_Toc31983984"/>
      <w:bookmarkStart w:id="1" w:name="_Toc32240324"/>
      <w:bookmarkStart w:id="2" w:name="_Toc32421909"/>
      <w:bookmarkStart w:id="3" w:name="_Toc97718037"/>
      <w:bookmarkStart w:id="4" w:name="_GoBack"/>
      <w:r>
        <w:rPr>
          <w:rFonts w:ascii="Times New Roman" w:hAnsi="Times New Roman" w:cs="Times New Roman"/>
          <w:b/>
          <w:color w:val="auto"/>
        </w:rPr>
        <w:t>Мониторинг</w:t>
      </w:r>
      <w:r w:rsidRPr="00A47B21">
        <w:rPr>
          <w:rFonts w:ascii="Times New Roman" w:hAnsi="Times New Roman" w:cs="Times New Roman"/>
          <w:b/>
          <w:color w:val="auto"/>
        </w:rPr>
        <w:t xml:space="preserve"> развития передовых производственных технологий и их внедрения, а также процесса </w:t>
      </w:r>
      <w:proofErr w:type="spellStart"/>
      <w:r w:rsidRPr="00A47B21">
        <w:rPr>
          <w:rFonts w:ascii="Times New Roman" w:hAnsi="Times New Roman" w:cs="Times New Roman"/>
          <w:b/>
          <w:color w:val="auto"/>
        </w:rPr>
        <w:t>цифровизации</w:t>
      </w:r>
      <w:proofErr w:type="spellEnd"/>
      <w:r w:rsidRPr="00A47B21">
        <w:rPr>
          <w:rFonts w:ascii="Times New Roman" w:hAnsi="Times New Roman" w:cs="Times New Roman"/>
          <w:b/>
          <w:color w:val="auto"/>
        </w:rPr>
        <w:t xml:space="preserve"> экономики и формирования ее новых рынков и секторов</w:t>
      </w:r>
      <w:bookmarkEnd w:id="0"/>
      <w:bookmarkEnd w:id="1"/>
      <w:bookmarkEnd w:id="2"/>
      <w:bookmarkEnd w:id="3"/>
    </w:p>
    <w:bookmarkEnd w:id="4"/>
    <w:p w:rsidR="00A47B21" w:rsidRPr="002B1714" w:rsidRDefault="00A47B21" w:rsidP="00A47B21">
      <w:pPr>
        <w:pStyle w:val="5"/>
        <w:spacing w:before="0"/>
        <w:ind w:firstLine="567"/>
        <w:jc w:val="both"/>
        <w:rPr>
          <w:rFonts w:ascii="Times New Roman" w:hAnsi="Times New Roman" w:cs="Times New Roman"/>
          <w:b/>
          <w:color w:val="44546A" w:themeColor="text2"/>
        </w:rPr>
      </w:pPr>
      <w:r w:rsidRPr="002B1714">
        <w:rPr>
          <w:rFonts w:ascii="Times New Roman" w:hAnsi="Times New Roman" w:cs="Times New Roman"/>
          <w:b/>
          <w:color w:val="44546A" w:themeColor="text2"/>
        </w:rPr>
        <w:t xml:space="preserve">Развитие и внедрение передовых производственных технологий </w:t>
      </w:r>
    </w:p>
    <w:p w:rsidR="00A47B21" w:rsidRPr="00B75D6B" w:rsidRDefault="00A47B21" w:rsidP="00A47B21">
      <w:pPr>
        <w:ind w:firstLine="567"/>
        <w:jc w:val="both"/>
        <w:rPr>
          <w:rFonts w:ascii="Times New Roman" w:eastAsia="Times New Roman" w:hAnsi="Times New Roman" w:cs="Times New Roman"/>
          <w:sz w:val="28"/>
          <w:szCs w:val="28"/>
        </w:rPr>
      </w:pPr>
      <w:r w:rsidRPr="00B75D6B">
        <w:rPr>
          <w:rFonts w:ascii="Times New Roman" w:eastAsia="Times New Roman" w:hAnsi="Times New Roman" w:cs="Times New Roman"/>
          <w:sz w:val="28"/>
          <w:szCs w:val="28"/>
        </w:rPr>
        <w:t>Под передовыми производственными технологиями понимаются технологии и технологические процессы (включая необходимое для их реализации оборудование), управляемые с помощью компьютера или основанные на микроэлектронике и используемые при проектировании, производстве или обработке продукции (товаров и услуг).</w:t>
      </w:r>
    </w:p>
    <w:p w:rsidR="00A47B21" w:rsidRPr="00B75D6B" w:rsidRDefault="00A47B21" w:rsidP="00A47B21">
      <w:pPr>
        <w:ind w:firstLine="567"/>
        <w:jc w:val="both"/>
        <w:rPr>
          <w:rFonts w:ascii="Times New Roman" w:eastAsia="Times New Roman" w:hAnsi="Times New Roman" w:cs="Times New Roman"/>
          <w:sz w:val="28"/>
          <w:szCs w:val="28"/>
        </w:rPr>
      </w:pPr>
      <w:r w:rsidRPr="00B75D6B">
        <w:rPr>
          <w:rFonts w:ascii="Times New Roman" w:eastAsia="Times New Roman" w:hAnsi="Times New Roman" w:cs="Times New Roman"/>
          <w:sz w:val="28"/>
          <w:szCs w:val="28"/>
        </w:rPr>
        <w:t>Типичные применения включают автоматизированное конструирование и проектирование, гибкие производственные центры, роботы, автоматически управляемые транспортные средства, системы автоматизированного хранения и поиска. Все они могут быть соединены системами связи (локальными заводскими сетями) в единую гибкую производственную систему, а в конечном счете в единое автоматизированное предприятие или интегрированную компьютерную производственную систему.</w:t>
      </w:r>
    </w:p>
    <w:p w:rsidR="00A47B21" w:rsidRPr="00B75D6B" w:rsidRDefault="00A47B21" w:rsidP="00A47B21">
      <w:pPr>
        <w:ind w:firstLine="567"/>
        <w:jc w:val="both"/>
        <w:rPr>
          <w:rFonts w:ascii="Times New Roman" w:eastAsia="Times New Roman" w:hAnsi="Times New Roman" w:cs="Times New Roman"/>
          <w:sz w:val="28"/>
          <w:szCs w:val="28"/>
        </w:rPr>
      </w:pPr>
      <w:r w:rsidRPr="00B75D6B">
        <w:rPr>
          <w:rFonts w:ascii="Times New Roman" w:eastAsia="Times New Roman" w:hAnsi="Times New Roman" w:cs="Times New Roman"/>
          <w:sz w:val="28"/>
          <w:szCs w:val="28"/>
        </w:rPr>
        <w:t>Единицей статистического учета в форме является передовая производственная технология, которая объединяет однородный набор технических приемов (серии манипуляций или комплекса операций), предназначенных для выполнения одной или нескольких производственных функций. Согласно определению, передовая производственная технология включает необходимое для ее реализации оборудование. Это означает, что учитываться должны не все машины и оборудование, которые используются на предприятии, а только та их часть, которая непосредственно используется при реализации данной технологии (технологического процесса). При этом если одна технология требует для реализации комплекса оборудования, то весь комплекс учитывается один раз в составе одной технологии (технологического процесса).</w:t>
      </w:r>
    </w:p>
    <w:p w:rsidR="00A47B21" w:rsidRPr="00B75D6B" w:rsidRDefault="00A47B21" w:rsidP="00A47B21">
      <w:pPr>
        <w:ind w:firstLine="567"/>
        <w:jc w:val="both"/>
        <w:rPr>
          <w:rFonts w:ascii="Times New Roman" w:eastAsia="Times New Roman" w:hAnsi="Times New Roman" w:cs="Times New Roman"/>
          <w:sz w:val="28"/>
          <w:szCs w:val="28"/>
        </w:rPr>
      </w:pPr>
      <w:r w:rsidRPr="00B75D6B">
        <w:rPr>
          <w:rFonts w:ascii="Times New Roman" w:eastAsia="Times New Roman" w:hAnsi="Times New Roman" w:cs="Times New Roman"/>
          <w:sz w:val="28"/>
          <w:szCs w:val="28"/>
        </w:rPr>
        <w:t>Разработка передовой производственной технологии включает подготовку и утверждение проектно-сметной документации, оформление эскизной, технической и рабочей документации, изготовление необходимого оборудования, подготовку и проведение испытаний, выпуск опытного образца (партии) и их приемку в установленном порядке. Технология считается разработанной, и сведения о ней включаются в отчет только при успешном завершении приемочных испытаний и наличии полного комплекта технической документации. Для изделий всех отраслей промышленности необходимым условием также считается присвоение документации литеры «О», или «О1», или «О2» (в соответствии с ГОСТами 2.103-68 (2002) и Р 15.201-2000). Если технология разработана в рамках заказа, обязательным является также наличие акта ее приемки в отчетном году.</w:t>
      </w:r>
    </w:p>
    <w:p w:rsidR="00A47B21" w:rsidRPr="00B75D6B" w:rsidRDefault="00A47B21" w:rsidP="00A47B21">
      <w:pPr>
        <w:ind w:firstLine="567"/>
        <w:jc w:val="both"/>
        <w:rPr>
          <w:rFonts w:ascii="Times New Roman" w:eastAsia="Times New Roman" w:hAnsi="Times New Roman" w:cs="Times New Roman"/>
          <w:sz w:val="28"/>
          <w:szCs w:val="28"/>
        </w:rPr>
      </w:pPr>
      <w:r w:rsidRPr="00B75D6B">
        <w:rPr>
          <w:rFonts w:ascii="Times New Roman" w:eastAsia="Times New Roman" w:hAnsi="Times New Roman" w:cs="Times New Roman"/>
          <w:sz w:val="28"/>
          <w:szCs w:val="28"/>
        </w:rPr>
        <w:t>Новыми технологиями для России считаются технологии, не имеющие отечественных аналогов.</w:t>
      </w:r>
    </w:p>
    <w:p w:rsidR="00A47B21" w:rsidRPr="00B75D6B" w:rsidRDefault="00A47B21" w:rsidP="00A47B21">
      <w:pPr>
        <w:ind w:firstLine="567"/>
        <w:jc w:val="both"/>
        <w:rPr>
          <w:rFonts w:ascii="Times New Roman" w:eastAsia="Times New Roman" w:hAnsi="Times New Roman" w:cs="Times New Roman"/>
          <w:sz w:val="28"/>
          <w:szCs w:val="28"/>
        </w:rPr>
      </w:pPr>
      <w:r w:rsidRPr="00B75D6B">
        <w:rPr>
          <w:rFonts w:ascii="Times New Roman" w:eastAsia="Times New Roman" w:hAnsi="Times New Roman" w:cs="Times New Roman"/>
          <w:sz w:val="28"/>
          <w:szCs w:val="28"/>
        </w:rPr>
        <w:t>Принципиально новыми признаются технологии, не имеющие отечественных и зарубежных аналогов, созданные (разработанные) впервые и обладающие качественно новыми характеристиками, отвечающими требованиям современного уровня или превосходящими его.</w:t>
      </w:r>
    </w:p>
    <w:p w:rsidR="00A47B21" w:rsidRPr="00D06DDA" w:rsidRDefault="00A47B21" w:rsidP="00A47B21">
      <w:pPr>
        <w:ind w:firstLine="567"/>
        <w:jc w:val="both"/>
        <w:rPr>
          <w:rFonts w:ascii="Times New Roman" w:eastAsia="Times New Roman" w:hAnsi="Times New Roman" w:cs="Times New Roman"/>
          <w:sz w:val="28"/>
          <w:szCs w:val="28"/>
        </w:rPr>
      </w:pPr>
      <w:r w:rsidRPr="00D06DDA">
        <w:rPr>
          <w:rFonts w:ascii="Times New Roman" w:eastAsia="Times New Roman" w:hAnsi="Times New Roman" w:cs="Times New Roman"/>
          <w:sz w:val="28"/>
          <w:szCs w:val="28"/>
        </w:rPr>
        <w:lastRenderedPageBreak/>
        <w:t>На 20.01.2022 на официальном сайте Территориального органа Федеральной службы государственной статистики по Новосибирской области представлены сведения о разработке и использовании передовых производственных технологий в 2020 году</w:t>
      </w:r>
      <w:r w:rsidRPr="00D06DDA">
        <w:rPr>
          <w:rFonts w:ascii="Times New Roman" w:eastAsia="Times New Roman" w:hAnsi="Times New Roman" w:cs="Times New Roman"/>
          <w:sz w:val="28"/>
          <w:szCs w:val="28"/>
          <w:vertAlign w:val="superscript"/>
        </w:rPr>
        <w:footnoteReference w:id="1"/>
      </w:r>
      <w:r w:rsidRPr="00D06DDA">
        <w:rPr>
          <w:rFonts w:ascii="Times New Roman" w:eastAsia="Times New Roman" w:hAnsi="Times New Roman" w:cs="Times New Roman"/>
          <w:sz w:val="28"/>
          <w:szCs w:val="28"/>
        </w:rPr>
        <w:t>.</w:t>
      </w:r>
    </w:p>
    <w:p w:rsidR="00A47B21" w:rsidRDefault="00A47B21" w:rsidP="00A47B21">
      <w:pPr>
        <w:ind w:firstLine="567"/>
        <w:jc w:val="both"/>
        <w:rPr>
          <w:rFonts w:ascii="Times New Roman" w:eastAsia="Times New Roman" w:hAnsi="Times New Roman" w:cs="Times New Roman"/>
          <w:sz w:val="28"/>
          <w:szCs w:val="28"/>
        </w:rPr>
        <w:sectPr w:rsidR="00A47B21" w:rsidSect="00A47B21">
          <w:footnotePr>
            <w:numRestart w:val="eachPage"/>
          </w:footnotePr>
          <w:pgSz w:w="11906" w:h="16838" w:code="9"/>
          <w:pgMar w:top="1134" w:right="567" w:bottom="1134" w:left="1418" w:header="708" w:footer="708" w:gutter="0"/>
          <w:cols w:space="708"/>
          <w:docGrid w:linePitch="360"/>
        </w:sectPr>
      </w:pPr>
    </w:p>
    <w:p w:rsidR="00A47B21" w:rsidRPr="00D06DDA" w:rsidRDefault="00A47B21" w:rsidP="00A47B21">
      <w:pPr>
        <w:ind w:firstLine="567"/>
        <w:jc w:val="both"/>
        <w:rPr>
          <w:rFonts w:ascii="Times New Roman" w:eastAsia="Times New Roman" w:hAnsi="Times New Roman" w:cs="Times New Roman"/>
          <w:sz w:val="28"/>
          <w:szCs w:val="28"/>
        </w:rPr>
      </w:pPr>
      <w:r w:rsidRPr="00D06DDA">
        <w:rPr>
          <w:rFonts w:ascii="Times New Roman" w:eastAsia="Times New Roman" w:hAnsi="Times New Roman" w:cs="Times New Roman"/>
          <w:sz w:val="28"/>
          <w:szCs w:val="28"/>
        </w:rPr>
        <w:lastRenderedPageBreak/>
        <w:t xml:space="preserve">В 2020 году в Новосибирской области разработано 56 передовых производственных технологий, из них 7 технологий являются принципиально новыми. </w:t>
      </w:r>
    </w:p>
    <w:p w:rsidR="00A47B21" w:rsidRPr="00D06DDA" w:rsidRDefault="00A47B21" w:rsidP="00A47B21">
      <w:pPr>
        <w:ind w:firstLine="567"/>
        <w:jc w:val="both"/>
        <w:rPr>
          <w:rFonts w:ascii="Times New Roman" w:eastAsia="Times New Roman" w:hAnsi="Times New Roman" w:cs="Times New Roman"/>
          <w:sz w:val="28"/>
          <w:szCs w:val="28"/>
        </w:rPr>
      </w:pPr>
      <w:r w:rsidRPr="00D06DDA">
        <w:rPr>
          <w:rFonts w:ascii="Times New Roman" w:eastAsia="Times New Roman" w:hAnsi="Times New Roman" w:cs="Times New Roman"/>
          <w:sz w:val="28"/>
          <w:szCs w:val="28"/>
        </w:rPr>
        <w:t xml:space="preserve">Информация о разработанных передовых производственных технологиях в 2020 году представлена </w:t>
      </w:r>
      <w:r>
        <w:rPr>
          <w:rFonts w:ascii="Times New Roman" w:eastAsia="Times New Roman" w:hAnsi="Times New Roman" w:cs="Times New Roman"/>
          <w:sz w:val="28"/>
          <w:szCs w:val="28"/>
        </w:rPr>
        <w:t>в таблице 52</w:t>
      </w:r>
      <w:r w:rsidRPr="00D06DDA">
        <w:rPr>
          <w:rFonts w:ascii="Times New Roman" w:eastAsia="Times New Roman" w:hAnsi="Times New Roman" w:cs="Times New Roman"/>
          <w:sz w:val="28"/>
          <w:szCs w:val="28"/>
        </w:rPr>
        <w:t>, о числе используемых в 2020 году передовых производственных технологий в Ново</w:t>
      </w:r>
      <w:r>
        <w:rPr>
          <w:rFonts w:ascii="Times New Roman" w:eastAsia="Times New Roman" w:hAnsi="Times New Roman" w:cs="Times New Roman"/>
          <w:sz w:val="28"/>
          <w:szCs w:val="28"/>
        </w:rPr>
        <w:t>сибирской области – в таблице 53</w:t>
      </w:r>
      <w:r w:rsidRPr="00D06DDA">
        <w:rPr>
          <w:rFonts w:ascii="Times New Roman" w:eastAsia="Times New Roman" w:hAnsi="Times New Roman" w:cs="Times New Roman"/>
          <w:sz w:val="28"/>
          <w:szCs w:val="28"/>
        </w:rPr>
        <w:t>.</w:t>
      </w:r>
    </w:p>
    <w:p w:rsidR="00A47B21" w:rsidRPr="00D06DDA" w:rsidRDefault="00A47B21" w:rsidP="00A47B21">
      <w:pPr>
        <w:ind w:firstLine="567"/>
        <w:jc w:val="both"/>
        <w:rPr>
          <w:rFonts w:ascii="Times New Roman" w:eastAsia="Times New Roman" w:hAnsi="Times New Roman" w:cs="Times New Roman"/>
          <w:sz w:val="28"/>
          <w:szCs w:val="28"/>
        </w:rPr>
      </w:pPr>
    </w:p>
    <w:p w:rsidR="00A47B21" w:rsidRPr="00D06DDA" w:rsidRDefault="00A47B21" w:rsidP="00A47B21">
      <w:pPr>
        <w:jc w:val="both"/>
        <w:rPr>
          <w:rFonts w:ascii="Times New Roman" w:eastAsia="Times New Roman" w:hAnsi="Times New Roman" w:cs="Times New Roman"/>
          <w:sz w:val="28"/>
          <w:szCs w:val="28"/>
        </w:rPr>
      </w:pPr>
      <w:r w:rsidRPr="00D06DDA">
        <w:rPr>
          <w:rFonts w:ascii="Times New Roman" w:eastAsia="Times New Roman" w:hAnsi="Times New Roman" w:cs="Times New Roman"/>
          <w:sz w:val="28"/>
          <w:szCs w:val="28"/>
        </w:rPr>
        <w:t>Таб</w:t>
      </w:r>
      <w:r>
        <w:rPr>
          <w:rFonts w:ascii="Times New Roman" w:eastAsia="Times New Roman" w:hAnsi="Times New Roman" w:cs="Times New Roman"/>
          <w:sz w:val="28"/>
          <w:szCs w:val="28"/>
        </w:rPr>
        <w:t>лица 52 – </w:t>
      </w:r>
      <w:r w:rsidRPr="00D06DDA">
        <w:rPr>
          <w:rFonts w:ascii="Times New Roman" w:eastAsia="Times New Roman" w:hAnsi="Times New Roman" w:cs="Times New Roman"/>
          <w:sz w:val="28"/>
          <w:szCs w:val="28"/>
        </w:rPr>
        <w:t>Число разработанных передовых производственных технологий</w:t>
      </w:r>
    </w:p>
    <w:tbl>
      <w:tblPr>
        <w:tblStyle w:val="100"/>
        <w:tblW w:w="5000" w:type="pct"/>
        <w:tblLook w:val="01E0" w:firstRow="1" w:lastRow="1" w:firstColumn="1" w:lastColumn="1" w:noHBand="0" w:noVBand="0"/>
      </w:tblPr>
      <w:tblGrid>
        <w:gridCol w:w="4558"/>
        <w:gridCol w:w="2932"/>
        <w:gridCol w:w="2213"/>
        <w:gridCol w:w="2085"/>
        <w:gridCol w:w="2772"/>
      </w:tblGrid>
      <w:tr w:rsidR="00A47B21" w:rsidRPr="00384FAA" w:rsidTr="007F71AF">
        <w:trPr>
          <w:trHeight w:val="20"/>
        </w:trPr>
        <w:tc>
          <w:tcPr>
            <w:tcW w:w="1565" w:type="pct"/>
            <w:vMerge w:val="restart"/>
          </w:tcPr>
          <w:p w:rsidR="00A47B21" w:rsidRPr="00C8665B" w:rsidRDefault="00A47B21" w:rsidP="007F71AF">
            <w:pPr>
              <w:pStyle w:val="TableParagraph"/>
              <w:ind w:left="-12" w:firstLine="12"/>
              <w:rPr>
                <w:szCs w:val="24"/>
              </w:rPr>
            </w:pPr>
            <w:r w:rsidRPr="00C8665B">
              <w:rPr>
                <w:szCs w:val="24"/>
              </w:rPr>
              <w:t>Наименование</w:t>
            </w:r>
            <w:r w:rsidRPr="00C8665B">
              <w:rPr>
                <w:spacing w:val="-9"/>
                <w:szCs w:val="24"/>
              </w:rPr>
              <w:t xml:space="preserve"> </w:t>
            </w:r>
            <w:r w:rsidRPr="00C8665B">
              <w:rPr>
                <w:szCs w:val="24"/>
              </w:rPr>
              <w:t>групп</w:t>
            </w:r>
            <w:r w:rsidRPr="00C8665B">
              <w:rPr>
                <w:spacing w:val="-8"/>
                <w:szCs w:val="24"/>
              </w:rPr>
              <w:t xml:space="preserve"> </w:t>
            </w:r>
            <w:r w:rsidRPr="00C8665B">
              <w:rPr>
                <w:szCs w:val="24"/>
              </w:rPr>
              <w:t>передовых</w:t>
            </w:r>
            <w:r w:rsidRPr="00C8665B">
              <w:rPr>
                <w:spacing w:val="-8"/>
                <w:szCs w:val="24"/>
              </w:rPr>
              <w:t xml:space="preserve"> </w:t>
            </w:r>
            <w:r w:rsidRPr="00C8665B">
              <w:rPr>
                <w:szCs w:val="24"/>
              </w:rPr>
              <w:t>производственных</w:t>
            </w:r>
            <w:r w:rsidRPr="00C8665B">
              <w:rPr>
                <w:spacing w:val="-8"/>
                <w:szCs w:val="24"/>
              </w:rPr>
              <w:t xml:space="preserve"> </w:t>
            </w:r>
            <w:r w:rsidRPr="00C8665B">
              <w:rPr>
                <w:szCs w:val="24"/>
              </w:rPr>
              <w:t>технологий</w:t>
            </w:r>
          </w:p>
        </w:tc>
        <w:tc>
          <w:tcPr>
            <w:tcW w:w="2483" w:type="pct"/>
            <w:gridSpan w:val="3"/>
          </w:tcPr>
          <w:p w:rsidR="00A47B21" w:rsidRPr="00C8665B" w:rsidRDefault="00A47B21" w:rsidP="007F71AF">
            <w:pPr>
              <w:pStyle w:val="TableParagraph"/>
              <w:ind w:left="-12" w:firstLine="12"/>
              <w:rPr>
                <w:szCs w:val="24"/>
              </w:rPr>
            </w:pPr>
            <w:r w:rsidRPr="00C8665B">
              <w:rPr>
                <w:szCs w:val="24"/>
              </w:rPr>
              <w:t>Число</w:t>
            </w:r>
            <w:r w:rsidRPr="00C8665B">
              <w:rPr>
                <w:spacing w:val="-4"/>
                <w:szCs w:val="24"/>
              </w:rPr>
              <w:t xml:space="preserve"> </w:t>
            </w:r>
            <w:r w:rsidRPr="00C8665B">
              <w:rPr>
                <w:szCs w:val="24"/>
              </w:rPr>
              <w:t>разработанных</w:t>
            </w:r>
            <w:r w:rsidRPr="00C8665B">
              <w:rPr>
                <w:spacing w:val="-5"/>
                <w:szCs w:val="24"/>
              </w:rPr>
              <w:t xml:space="preserve"> </w:t>
            </w:r>
            <w:r w:rsidRPr="00C8665B">
              <w:rPr>
                <w:szCs w:val="24"/>
              </w:rPr>
              <w:t>передовых</w:t>
            </w:r>
            <w:r w:rsidRPr="00C8665B">
              <w:rPr>
                <w:spacing w:val="40"/>
                <w:szCs w:val="24"/>
              </w:rPr>
              <w:t xml:space="preserve"> </w:t>
            </w:r>
            <w:r w:rsidRPr="00C8665B">
              <w:rPr>
                <w:szCs w:val="24"/>
              </w:rPr>
              <w:t>производственных</w:t>
            </w:r>
            <w:r w:rsidRPr="00C8665B">
              <w:rPr>
                <w:spacing w:val="-6"/>
                <w:szCs w:val="24"/>
              </w:rPr>
              <w:t xml:space="preserve"> </w:t>
            </w:r>
            <w:r w:rsidRPr="00C8665B">
              <w:rPr>
                <w:szCs w:val="24"/>
              </w:rPr>
              <w:t>технологий</w:t>
            </w:r>
          </w:p>
        </w:tc>
        <w:tc>
          <w:tcPr>
            <w:tcW w:w="952" w:type="pct"/>
            <w:vMerge w:val="restart"/>
          </w:tcPr>
          <w:p w:rsidR="00A47B21" w:rsidRPr="00C8665B" w:rsidRDefault="00A47B21" w:rsidP="007F71AF">
            <w:pPr>
              <w:pStyle w:val="TableParagraph"/>
              <w:ind w:left="-12" w:right="116" w:firstLine="12"/>
              <w:rPr>
                <w:szCs w:val="24"/>
              </w:rPr>
            </w:pPr>
            <w:r w:rsidRPr="00C8665B">
              <w:rPr>
                <w:szCs w:val="24"/>
              </w:rPr>
              <w:t>Число разработанных</w:t>
            </w:r>
            <w:r w:rsidRPr="00C8665B">
              <w:rPr>
                <w:spacing w:val="-47"/>
                <w:szCs w:val="24"/>
              </w:rPr>
              <w:t xml:space="preserve"> </w:t>
            </w:r>
            <w:r w:rsidRPr="00C8665B">
              <w:rPr>
                <w:szCs w:val="24"/>
              </w:rPr>
              <w:t>передовых</w:t>
            </w:r>
          </w:p>
          <w:p w:rsidR="00A47B21" w:rsidRPr="00C8665B" w:rsidRDefault="00A47B21" w:rsidP="007F71AF">
            <w:pPr>
              <w:pStyle w:val="TableParagraph"/>
              <w:ind w:left="-12" w:right="112" w:firstLine="12"/>
              <w:rPr>
                <w:szCs w:val="24"/>
              </w:rPr>
            </w:pPr>
            <w:r w:rsidRPr="00C8665B">
              <w:rPr>
                <w:spacing w:val="-1"/>
                <w:szCs w:val="24"/>
              </w:rPr>
              <w:t>производственных</w:t>
            </w:r>
            <w:r w:rsidRPr="00C8665B">
              <w:rPr>
                <w:spacing w:val="-47"/>
                <w:szCs w:val="24"/>
              </w:rPr>
              <w:t xml:space="preserve"> </w:t>
            </w:r>
            <w:r w:rsidRPr="00C8665B">
              <w:rPr>
                <w:szCs w:val="24"/>
              </w:rPr>
              <w:t>технологий с</w:t>
            </w:r>
            <w:r w:rsidRPr="00C8665B">
              <w:rPr>
                <w:spacing w:val="1"/>
                <w:szCs w:val="24"/>
              </w:rPr>
              <w:t xml:space="preserve"> </w:t>
            </w:r>
            <w:r w:rsidRPr="00C8665B">
              <w:rPr>
                <w:szCs w:val="24"/>
              </w:rPr>
              <w:t>использованием</w:t>
            </w:r>
            <w:r w:rsidRPr="00C8665B">
              <w:rPr>
                <w:spacing w:val="1"/>
                <w:szCs w:val="24"/>
              </w:rPr>
              <w:t xml:space="preserve"> </w:t>
            </w:r>
            <w:r w:rsidRPr="00C8665B">
              <w:rPr>
                <w:szCs w:val="24"/>
              </w:rPr>
              <w:t>запатентованных</w:t>
            </w:r>
          </w:p>
          <w:p w:rsidR="00A47B21" w:rsidRPr="00C8665B" w:rsidRDefault="00A47B21" w:rsidP="007F71AF">
            <w:pPr>
              <w:pStyle w:val="TableParagraph"/>
              <w:ind w:left="-12" w:right="116" w:firstLine="12"/>
              <w:rPr>
                <w:szCs w:val="24"/>
              </w:rPr>
            </w:pPr>
            <w:r w:rsidRPr="00C8665B">
              <w:rPr>
                <w:szCs w:val="24"/>
              </w:rPr>
              <w:t>изобретений</w:t>
            </w:r>
          </w:p>
        </w:tc>
      </w:tr>
      <w:tr w:rsidR="00A47B21" w:rsidRPr="00384FAA" w:rsidTr="007F71AF">
        <w:trPr>
          <w:trHeight w:val="20"/>
        </w:trPr>
        <w:tc>
          <w:tcPr>
            <w:tcW w:w="1565" w:type="pct"/>
            <w:vMerge/>
          </w:tcPr>
          <w:p w:rsidR="00A47B21" w:rsidRPr="00C8665B" w:rsidRDefault="00A47B21" w:rsidP="007F71AF">
            <w:pPr>
              <w:rPr>
                <w:sz w:val="22"/>
                <w:szCs w:val="24"/>
              </w:rPr>
            </w:pPr>
          </w:p>
        </w:tc>
        <w:tc>
          <w:tcPr>
            <w:tcW w:w="1007" w:type="pct"/>
            <w:vMerge w:val="restart"/>
          </w:tcPr>
          <w:p w:rsidR="00A47B21" w:rsidRPr="00C8665B" w:rsidRDefault="00A47B21" w:rsidP="007F71AF">
            <w:pPr>
              <w:pStyle w:val="TableParagraph"/>
              <w:ind w:left="739" w:right="731"/>
              <w:rPr>
                <w:szCs w:val="24"/>
              </w:rPr>
            </w:pPr>
            <w:r w:rsidRPr="00C8665B">
              <w:rPr>
                <w:szCs w:val="24"/>
              </w:rPr>
              <w:t>всего</w:t>
            </w:r>
          </w:p>
        </w:tc>
        <w:tc>
          <w:tcPr>
            <w:tcW w:w="1475" w:type="pct"/>
            <w:gridSpan w:val="2"/>
          </w:tcPr>
          <w:p w:rsidR="00A47B21" w:rsidRPr="00C8665B" w:rsidRDefault="00A47B21" w:rsidP="007F71AF">
            <w:pPr>
              <w:pStyle w:val="TableParagraph"/>
              <w:ind w:left="-42" w:right="-184"/>
              <w:rPr>
                <w:szCs w:val="24"/>
              </w:rPr>
            </w:pPr>
            <w:r w:rsidRPr="00C8665B">
              <w:rPr>
                <w:szCs w:val="24"/>
              </w:rPr>
              <w:t>Из них</w:t>
            </w:r>
          </w:p>
        </w:tc>
        <w:tc>
          <w:tcPr>
            <w:tcW w:w="952" w:type="pct"/>
            <w:vMerge/>
          </w:tcPr>
          <w:p w:rsidR="00A47B21" w:rsidRPr="00C8665B" w:rsidRDefault="00A47B21" w:rsidP="007F71AF">
            <w:pPr>
              <w:rPr>
                <w:sz w:val="22"/>
                <w:szCs w:val="24"/>
              </w:rPr>
            </w:pPr>
          </w:p>
        </w:tc>
      </w:tr>
      <w:tr w:rsidR="00A47B21" w:rsidRPr="00384FAA" w:rsidTr="007F71AF">
        <w:trPr>
          <w:trHeight w:val="20"/>
        </w:trPr>
        <w:tc>
          <w:tcPr>
            <w:tcW w:w="1565" w:type="pct"/>
            <w:vMerge/>
          </w:tcPr>
          <w:p w:rsidR="00A47B21" w:rsidRPr="00C8665B" w:rsidRDefault="00A47B21" w:rsidP="007F71AF">
            <w:pPr>
              <w:rPr>
                <w:sz w:val="22"/>
                <w:szCs w:val="24"/>
              </w:rPr>
            </w:pPr>
          </w:p>
        </w:tc>
        <w:tc>
          <w:tcPr>
            <w:tcW w:w="1007" w:type="pct"/>
            <w:vMerge/>
          </w:tcPr>
          <w:p w:rsidR="00A47B21" w:rsidRPr="00C8665B" w:rsidRDefault="00A47B21" w:rsidP="007F71AF">
            <w:pPr>
              <w:rPr>
                <w:sz w:val="22"/>
                <w:szCs w:val="24"/>
              </w:rPr>
            </w:pPr>
          </w:p>
        </w:tc>
        <w:tc>
          <w:tcPr>
            <w:tcW w:w="760" w:type="pct"/>
          </w:tcPr>
          <w:p w:rsidR="00A47B21" w:rsidRPr="00C8665B" w:rsidRDefault="00A47B21" w:rsidP="007F71AF">
            <w:pPr>
              <w:pStyle w:val="TableParagraph"/>
              <w:ind w:left="231" w:right="220"/>
              <w:rPr>
                <w:szCs w:val="24"/>
              </w:rPr>
            </w:pPr>
            <w:r w:rsidRPr="00C8665B">
              <w:rPr>
                <w:szCs w:val="24"/>
              </w:rPr>
              <w:t>новые для России</w:t>
            </w:r>
          </w:p>
        </w:tc>
        <w:tc>
          <w:tcPr>
            <w:tcW w:w="715" w:type="pct"/>
          </w:tcPr>
          <w:p w:rsidR="00A47B21" w:rsidRPr="00C8665B" w:rsidRDefault="00A47B21" w:rsidP="007F71AF">
            <w:pPr>
              <w:pStyle w:val="TableParagraph"/>
              <w:ind w:left="145" w:right="138"/>
              <w:rPr>
                <w:szCs w:val="24"/>
              </w:rPr>
            </w:pPr>
            <w:r w:rsidRPr="00C8665B">
              <w:rPr>
                <w:szCs w:val="24"/>
              </w:rPr>
              <w:t>принципиально</w:t>
            </w:r>
            <w:r w:rsidRPr="00C8665B">
              <w:rPr>
                <w:spacing w:val="-6"/>
                <w:szCs w:val="24"/>
              </w:rPr>
              <w:t xml:space="preserve"> </w:t>
            </w:r>
            <w:r w:rsidRPr="00C8665B">
              <w:rPr>
                <w:szCs w:val="24"/>
              </w:rPr>
              <w:t>новые</w:t>
            </w:r>
          </w:p>
        </w:tc>
        <w:tc>
          <w:tcPr>
            <w:tcW w:w="952" w:type="pct"/>
            <w:vMerge/>
          </w:tcPr>
          <w:p w:rsidR="00A47B21" w:rsidRPr="00C8665B" w:rsidRDefault="00A47B21" w:rsidP="007F71AF">
            <w:pPr>
              <w:rPr>
                <w:sz w:val="22"/>
                <w:szCs w:val="24"/>
              </w:rPr>
            </w:pPr>
          </w:p>
        </w:tc>
      </w:tr>
      <w:tr w:rsidR="00A47B21" w:rsidRPr="00384FAA" w:rsidTr="007F71AF">
        <w:trPr>
          <w:trHeight w:val="20"/>
        </w:trPr>
        <w:tc>
          <w:tcPr>
            <w:tcW w:w="1565" w:type="pct"/>
          </w:tcPr>
          <w:p w:rsidR="00A47B21" w:rsidRPr="00C8665B" w:rsidRDefault="00A47B21" w:rsidP="007F71AF">
            <w:pPr>
              <w:pStyle w:val="TableParagraph"/>
              <w:ind w:left="35"/>
              <w:jc w:val="left"/>
              <w:rPr>
                <w:b/>
                <w:szCs w:val="24"/>
              </w:rPr>
            </w:pPr>
            <w:r w:rsidRPr="00C8665B">
              <w:rPr>
                <w:b/>
                <w:szCs w:val="24"/>
              </w:rPr>
              <w:t>Число</w:t>
            </w:r>
            <w:r w:rsidRPr="00C8665B">
              <w:rPr>
                <w:b/>
                <w:spacing w:val="-9"/>
                <w:szCs w:val="24"/>
              </w:rPr>
              <w:t xml:space="preserve"> </w:t>
            </w:r>
            <w:r w:rsidRPr="00C8665B">
              <w:rPr>
                <w:b/>
                <w:szCs w:val="24"/>
              </w:rPr>
              <w:t>созданных</w:t>
            </w:r>
            <w:r w:rsidRPr="00C8665B">
              <w:rPr>
                <w:b/>
                <w:spacing w:val="-3"/>
                <w:szCs w:val="24"/>
              </w:rPr>
              <w:t xml:space="preserve"> </w:t>
            </w:r>
            <w:r w:rsidRPr="00C8665B">
              <w:rPr>
                <w:b/>
                <w:szCs w:val="24"/>
              </w:rPr>
              <w:t>передовых</w:t>
            </w:r>
            <w:r w:rsidRPr="00C8665B">
              <w:rPr>
                <w:b/>
                <w:spacing w:val="-4"/>
                <w:szCs w:val="24"/>
              </w:rPr>
              <w:t xml:space="preserve"> </w:t>
            </w:r>
            <w:r w:rsidRPr="00C8665B">
              <w:rPr>
                <w:b/>
                <w:szCs w:val="24"/>
              </w:rPr>
              <w:t>производственных</w:t>
            </w:r>
            <w:r w:rsidRPr="00C8665B">
              <w:rPr>
                <w:b/>
                <w:spacing w:val="-3"/>
                <w:szCs w:val="24"/>
              </w:rPr>
              <w:t xml:space="preserve"> </w:t>
            </w:r>
            <w:r w:rsidRPr="00C8665B">
              <w:rPr>
                <w:b/>
                <w:szCs w:val="24"/>
              </w:rPr>
              <w:t>технологий</w:t>
            </w:r>
            <w:r w:rsidRPr="00C8665B">
              <w:rPr>
                <w:b/>
                <w:spacing w:val="-8"/>
                <w:szCs w:val="24"/>
              </w:rPr>
              <w:t xml:space="preserve"> </w:t>
            </w:r>
            <w:r w:rsidRPr="00C8665B">
              <w:rPr>
                <w:b/>
                <w:szCs w:val="24"/>
              </w:rPr>
              <w:t>-</w:t>
            </w:r>
            <w:r w:rsidRPr="00C8665B">
              <w:rPr>
                <w:b/>
                <w:spacing w:val="-6"/>
                <w:szCs w:val="24"/>
              </w:rPr>
              <w:t xml:space="preserve"> </w:t>
            </w:r>
            <w:r w:rsidRPr="00C8665B">
              <w:rPr>
                <w:b/>
                <w:szCs w:val="24"/>
              </w:rPr>
              <w:t>всего</w:t>
            </w:r>
          </w:p>
        </w:tc>
        <w:tc>
          <w:tcPr>
            <w:tcW w:w="1007" w:type="pct"/>
          </w:tcPr>
          <w:p w:rsidR="00A47B21" w:rsidRPr="00C8665B" w:rsidRDefault="00A47B21" w:rsidP="007F71AF">
            <w:pPr>
              <w:pStyle w:val="TableParagraph"/>
              <w:ind w:left="886"/>
              <w:jc w:val="left"/>
              <w:rPr>
                <w:b/>
                <w:szCs w:val="24"/>
              </w:rPr>
            </w:pPr>
            <w:r w:rsidRPr="00C8665B">
              <w:rPr>
                <w:b/>
                <w:szCs w:val="24"/>
              </w:rPr>
              <w:t>56</w:t>
            </w:r>
          </w:p>
        </w:tc>
        <w:tc>
          <w:tcPr>
            <w:tcW w:w="760" w:type="pct"/>
          </w:tcPr>
          <w:p w:rsidR="00A47B21" w:rsidRPr="00C8665B" w:rsidRDefault="00A47B21" w:rsidP="007F71AF">
            <w:pPr>
              <w:pStyle w:val="TableParagraph"/>
              <w:ind w:left="231" w:right="217"/>
              <w:rPr>
                <w:b/>
                <w:szCs w:val="24"/>
              </w:rPr>
            </w:pPr>
            <w:r w:rsidRPr="00C8665B">
              <w:rPr>
                <w:b/>
                <w:szCs w:val="24"/>
              </w:rPr>
              <w:t>49</w:t>
            </w:r>
          </w:p>
        </w:tc>
        <w:tc>
          <w:tcPr>
            <w:tcW w:w="715" w:type="pct"/>
          </w:tcPr>
          <w:p w:rsidR="00A47B21" w:rsidRPr="00C8665B" w:rsidRDefault="00A47B21" w:rsidP="007F71AF">
            <w:pPr>
              <w:pStyle w:val="TableParagraph"/>
              <w:ind w:left="9"/>
              <w:rPr>
                <w:b/>
                <w:szCs w:val="24"/>
              </w:rPr>
            </w:pPr>
            <w:r w:rsidRPr="00C8665B">
              <w:rPr>
                <w:b/>
                <w:szCs w:val="24"/>
              </w:rPr>
              <w:t>7</w:t>
            </w:r>
          </w:p>
        </w:tc>
        <w:tc>
          <w:tcPr>
            <w:tcW w:w="952" w:type="pct"/>
          </w:tcPr>
          <w:p w:rsidR="00A47B21" w:rsidRPr="00C8665B" w:rsidRDefault="00A47B21" w:rsidP="007F71AF">
            <w:pPr>
              <w:pStyle w:val="TableParagraph"/>
              <w:ind w:left="954"/>
              <w:jc w:val="left"/>
              <w:rPr>
                <w:b/>
                <w:szCs w:val="24"/>
              </w:rPr>
            </w:pPr>
            <w:r w:rsidRPr="00C8665B">
              <w:rPr>
                <w:b/>
                <w:szCs w:val="24"/>
              </w:rPr>
              <w:t>20</w:t>
            </w:r>
          </w:p>
        </w:tc>
      </w:tr>
      <w:tr w:rsidR="00A47B21" w:rsidRPr="00384FAA" w:rsidTr="007F71AF">
        <w:trPr>
          <w:trHeight w:val="20"/>
        </w:trPr>
        <w:tc>
          <w:tcPr>
            <w:tcW w:w="1565" w:type="pct"/>
          </w:tcPr>
          <w:p w:rsidR="00A47B21" w:rsidRPr="00C8665B" w:rsidRDefault="00A47B21" w:rsidP="007F71AF">
            <w:pPr>
              <w:pStyle w:val="TableParagraph"/>
              <w:ind w:left="35"/>
              <w:jc w:val="left"/>
              <w:rPr>
                <w:szCs w:val="24"/>
              </w:rPr>
            </w:pPr>
            <w:r w:rsidRPr="00C8665B">
              <w:rPr>
                <w:szCs w:val="24"/>
              </w:rPr>
              <w:t>Проектирование</w:t>
            </w:r>
            <w:r w:rsidRPr="00C8665B">
              <w:rPr>
                <w:spacing w:val="-5"/>
                <w:szCs w:val="24"/>
              </w:rPr>
              <w:t xml:space="preserve"> </w:t>
            </w:r>
            <w:r w:rsidRPr="00C8665B">
              <w:rPr>
                <w:szCs w:val="24"/>
              </w:rPr>
              <w:t>и</w:t>
            </w:r>
            <w:r w:rsidRPr="00C8665B">
              <w:rPr>
                <w:spacing w:val="-5"/>
                <w:szCs w:val="24"/>
              </w:rPr>
              <w:t xml:space="preserve"> </w:t>
            </w:r>
            <w:r w:rsidRPr="00C8665B">
              <w:rPr>
                <w:szCs w:val="24"/>
              </w:rPr>
              <w:t>инжиниринг</w:t>
            </w:r>
          </w:p>
        </w:tc>
        <w:tc>
          <w:tcPr>
            <w:tcW w:w="1007" w:type="pct"/>
          </w:tcPr>
          <w:p w:rsidR="00A47B21" w:rsidRPr="00C8665B" w:rsidRDefault="00A47B21" w:rsidP="007F71AF">
            <w:pPr>
              <w:pStyle w:val="TableParagraph"/>
              <w:ind w:left="886"/>
              <w:jc w:val="left"/>
              <w:rPr>
                <w:szCs w:val="24"/>
              </w:rPr>
            </w:pPr>
            <w:r w:rsidRPr="00C8665B">
              <w:rPr>
                <w:szCs w:val="24"/>
              </w:rPr>
              <w:t>16</w:t>
            </w:r>
          </w:p>
        </w:tc>
        <w:tc>
          <w:tcPr>
            <w:tcW w:w="760" w:type="pct"/>
          </w:tcPr>
          <w:p w:rsidR="00A47B21" w:rsidRPr="00C8665B" w:rsidRDefault="00A47B21" w:rsidP="007F71AF">
            <w:pPr>
              <w:pStyle w:val="TableParagraph"/>
              <w:ind w:left="230" w:right="220"/>
              <w:rPr>
                <w:szCs w:val="24"/>
              </w:rPr>
            </w:pPr>
            <w:r w:rsidRPr="00C8665B">
              <w:rPr>
                <w:position w:val="-9"/>
                <w:szCs w:val="24"/>
              </w:rPr>
              <w:t>…</w:t>
            </w:r>
            <w:r w:rsidRPr="00C8665B">
              <w:rPr>
                <w:szCs w:val="24"/>
              </w:rPr>
              <w:t>1)</w:t>
            </w:r>
          </w:p>
        </w:tc>
        <w:tc>
          <w:tcPr>
            <w:tcW w:w="715" w:type="pct"/>
          </w:tcPr>
          <w:p w:rsidR="00A47B21" w:rsidRPr="00C8665B" w:rsidRDefault="00A47B21" w:rsidP="007F71AF">
            <w:pPr>
              <w:pStyle w:val="TableParagraph"/>
              <w:ind w:left="145" w:right="138"/>
              <w:rPr>
                <w:szCs w:val="24"/>
              </w:rPr>
            </w:pPr>
            <w:r w:rsidRPr="00C8665B">
              <w:rPr>
                <w:position w:val="-9"/>
                <w:szCs w:val="24"/>
              </w:rPr>
              <w:t>…</w:t>
            </w:r>
            <w:r w:rsidRPr="00C8665B">
              <w:rPr>
                <w:szCs w:val="24"/>
              </w:rPr>
              <w:t>1)</w:t>
            </w:r>
          </w:p>
        </w:tc>
        <w:tc>
          <w:tcPr>
            <w:tcW w:w="952" w:type="pct"/>
          </w:tcPr>
          <w:p w:rsidR="00A47B21" w:rsidRPr="00C8665B" w:rsidRDefault="00A47B21" w:rsidP="007F71AF">
            <w:pPr>
              <w:pStyle w:val="TableParagraph"/>
              <w:ind w:left="7"/>
              <w:rPr>
                <w:szCs w:val="24"/>
              </w:rPr>
            </w:pPr>
            <w:r w:rsidRPr="00C8665B">
              <w:rPr>
                <w:szCs w:val="24"/>
              </w:rPr>
              <w:t>3</w:t>
            </w:r>
          </w:p>
        </w:tc>
      </w:tr>
      <w:tr w:rsidR="00A47B21" w:rsidRPr="00384FAA" w:rsidTr="007F71AF">
        <w:trPr>
          <w:trHeight w:val="20"/>
        </w:trPr>
        <w:tc>
          <w:tcPr>
            <w:tcW w:w="1565" w:type="pct"/>
          </w:tcPr>
          <w:p w:rsidR="00A47B21" w:rsidRPr="00C8665B" w:rsidRDefault="00A47B21" w:rsidP="007F71AF">
            <w:pPr>
              <w:pStyle w:val="TableParagraph"/>
              <w:ind w:left="35"/>
              <w:jc w:val="left"/>
              <w:rPr>
                <w:szCs w:val="24"/>
              </w:rPr>
            </w:pPr>
            <w:r w:rsidRPr="00C8665B">
              <w:rPr>
                <w:szCs w:val="24"/>
              </w:rPr>
              <w:t>Производство,</w:t>
            </w:r>
            <w:r w:rsidRPr="00C8665B">
              <w:rPr>
                <w:spacing w:val="-3"/>
                <w:szCs w:val="24"/>
              </w:rPr>
              <w:t xml:space="preserve"> </w:t>
            </w:r>
            <w:r w:rsidRPr="00C8665B">
              <w:rPr>
                <w:szCs w:val="24"/>
              </w:rPr>
              <w:t>обработка,</w:t>
            </w:r>
            <w:r w:rsidRPr="00C8665B">
              <w:rPr>
                <w:spacing w:val="-2"/>
                <w:szCs w:val="24"/>
              </w:rPr>
              <w:t xml:space="preserve"> </w:t>
            </w:r>
            <w:r w:rsidRPr="00C8665B">
              <w:rPr>
                <w:szCs w:val="24"/>
              </w:rPr>
              <w:t>транспортировка</w:t>
            </w:r>
            <w:r w:rsidRPr="00C8665B">
              <w:rPr>
                <w:spacing w:val="-3"/>
                <w:szCs w:val="24"/>
              </w:rPr>
              <w:t xml:space="preserve"> </w:t>
            </w:r>
            <w:r w:rsidRPr="00C8665B">
              <w:rPr>
                <w:szCs w:val="24"/>
              </w:rPr>
              <w:t>и</w:t>
            </w:r>
            <w:r w:rsidRPr="00C8665B">
              <w:rPr>
                <w:spacing w:val="-3"/>
                <w:szCs w:val="24"/>
              </w:rPr>
              <w:t xml:space="preserve"> </w:t>
            </w:r>
            <w:r w:rsidRPr="00C8665B">
              <w:rPr>
                <w:szCs w:val="24"/>
              </w:rPr>
              <w:t>сборка</w:t>
            </w:r>
          </w:p>
        </w:tc>
        <w:tc>
          <w:tcPr>
            <w:tcW w:w="1007" w:type="pct"/>
          </w:tcPr>
          <w:p w:rsidR="00A47B21" w:rsidRPr="00C8665B" w:rsidRDefault="00A47B21" w:rsidP="007F71AF">
            <w:pPr>
              <w:pStyle w:val="TableParagraph"/>
              <w:ind w:left="886"/>
              <w:jc w:val="left"/>
              <w:rPr>
                <w:szCs w:val="24"/>
              </w:rPr>
            </w:pPr>
            <w:r w:rsidRPr="00C8665B">
              <w:rPr>
                <w:szCs w:val="24"/>
              </w:rPr>
              <w:t>15</w:t>
            </w:r>
          </w:p>
        </w:tc>
        <w:tc>
          <w:tcPr>
            <w:tcW w:w="760" w:type="pct"/>
          </w:tcPr>
          <w:p w:rsidR="00A47B21" w:rsidRPr="00C8665B" w:rsidRDefault="00A47B21" w:rsidP="007F71AF">
            <w:pPr>
              <w:pStyle w:val="TableParagraph"/>
              <w:ind w:left="230" w:right="220"/>
              <w:rPr>
                <w:szCs w:val="24"/>
              </w:rPr>
            </w:pPr>
            <w:r w:rsidRPr="00C8665B">
              <w:rPr>
                <w:position w:val="-9"/>
                <w:szCs w:val="24"/>
              </w:rPr>
              <w:t>…</w:t>
            </w:r>
            <w:r w:rsidRPr="00C8665B">
              <w:rPr>
                <w:szCs w:val="24"/>
              </w:rPr>
              <w:t>1)</w:t>
            </w:r>
          </w:p>
        </w:tc>
        <w:tc>
          <w:tcPr>
            <w:tcW w:w="715" w:type="pct"/>
          </w:tcPr>
          <w:p w:rsidR="00A47B21" w:rsidRPr="00C8665B" w:rsidRDefault="00A47B21" w:rsidP="007F71AF">
            <w:pPr>
              <w:pStyle w:val="TableParagraph"/>
              <w:ind w:left="145" w:right="138"/>
              <w:rPr>
                <w:szCs w:val="24"/>
              </w:rPr>
            </w:pPr>
            <w:r w:rsidRPr="00C8665B">
              <w:rPr>
                <w:position w:val="-9"/>
                <w:szCs w:val="24"/>
              </w:rPr>
              <w:t>…</w:t>
            </w:r>
            <w:r w:rsidRPr="00C8665B">
              <w:rPr>
                <w:szCs w:val="24"/>
              </w:rPr>
              <w:t>1)</w:t>
            </w:r>
          </w:p>
        </w:tc>
        <w:tc>
          <w:tcPr>
            <w:tcW w:w="952" w:type="pct"/>
          </w:tcPr>
          <w:p w:rsidR="00A47B21" w:rsidRPr="00C8665B" w:rsidRDefault="00A47B21" w:rsidP="007F71AF">
            <w:pPr>
              <w:pStyle w:val="TableParagraph"/>
              <w:ind w:left="7"/>
              <w:rPr>
                <w:szCs w:val="24"/>
              </w:rPr>
            </w:pPr>
            <w:r w:rsidRPr="00C8665B">
              <w:rPr>
                <w:szCs w:val="24"/>
              </w:rPr>
              <w:t>7</w:t>
            </w:r>
          </w:p>
        </w:tc>
      </w:tr>
      <w:tr w:rsidR="00A47B21" w:rsidRPr="00384FAA" w:rsidTr="007F71AF">
        <w:trPr>
          <w:trHeight w:val="20"/>
        </w:trPr>
        <w:tc>
          <w:tcPr>
            <w:tcW w:w="1565" w:type="pct"/>
          </w:tcPr>
          <w:p w:rsidR="00A47B21" w:rsidRPr="00C8665B" w:rsidRDefault="00A47B21" w:rsidP="007F71AF">
            <w:pPr>
              <w:pStyle w:val="TableParagraph"/>
              <w:ind w:left="35"/>
              <w:jc w:val="left"/>
              <w:rPr>
                <w:szCs w:val="24"/>
              </w:rPr>
            </w:pPr>
            <w:r w:rsidRPr="00C8665B">
              <w:rPr>
                <w:szCs w:val="24"/>
              </w:rPr>
              <w:t>Технология</w:t>
            </w:r>
            <w:r w:rsidRPr="00C8665B">
              <w:rPr>
                <w:spacing w:val="-7"/>
                <w:szCs w:val="24"/>
              </w:rPr>
              <w:t xml:space="preserve"> </w:t>
            </w:r>
            <w:r w:rsidRPr="00C8665B">
              <w:rPr>
                <w:szCs w:val="24"/>
              </w:rPr>
              <w:t>автоматизированной</w:t>
            </w:r>
            <w:r w:rsidRPr="00C8665B">
              <w:rPr>
                <w:spacing w:val="-9"/>
                <w:szCs w:val="24"/>
              </w:rPr>
              <w:t xml:space="preserve"> </w:t>
            </w:r>
            <w:r w:rsidRPr="00C8665B">
              <w:rPr>
                <w:szCs w:val="24"/>
              </w:rPr>
              <w:t>идентификации,</w:t>
            </w:r>
            <w:r w:rsidRPr="00C8665B">
              <w:rPr>
                <w:spacing w:val="-8"/>
                <w:szCs w:val="24"/>
              </w:rPr>
              <w:t xml:space="preserve"> </w:t>
            </w:r>
            <w:r w:rsidRPr="00C8665B">
              <w:rPr>
                <w:szCs w:val="24"/>
              </w:rPr>
              <w:t>наблюдения</w:t>
            </w:r>
            <w:r w:rsidRPr="00C8665B">
              <w:rPr>
                <w:spacing w:val="-7"/>
                <w:szCs w:val="24"/>
              </w:rPr>
              <w:t xml:space="preserve"> </w:t>
            </w:r>
            <w:r w:rsidRPr="00C8665B">
              <w:rPr>
                <w:szCs w:val="24"/>
              </w:rPr>
              <w:t>и/или</w:t>
            </w:r>
            <w:r w:rsidRPr="00C8665B">
              <w:rPr>
                <w:spacing w:val="-8"/>
                <w:szCs w:val="24"/>
              </w:rPr>
              <w:t xml:space="preserve"> </w:t>
            </w:r>
            <w:r w:rsidRPr="00C8665B">
              <w:rPr>
                <w:szCs w:val="24"/>
              </w:rPr>
              <w:t>контроля</w:t>
            </w:r>
          </w:p>
        </w:tc>
        <w:tc>
          <w:tcPr>
            <w:tcW w:w="1007" w:type="pct"/>
          </w:tcPr>
          <w:p w:rsidR="00A47B21" w:rsidRPr="00C8665B" w:rsidRDefault="00A47B21" w:rsidP="007F71AF">
            <w:pPr>
              <w:pStyle w:val="TableParagraph"/>
              <w:ind w:left="886"/>
              <w:jc w:val="left"/>
              <w:rPr>
                <w:szCs w:val="24"/>
              </w:rPr>
            </w:pPr>
            <w:r w:rsidRPr="00C8665B">
              <w:rPr>
                <w:szCs w:val="24"/>
              </w:rPr>
              <w:t>10</w:t>
            </w:r>
          </w:p>
        </w:tc>
        <w:tc>
          <w:tcPr>
            <w:tcW w:w="760" w:type="pct"/>
          </w:tcPr>
          <w:p w:rsidR="00A47B21" w:rsidRPr="00C8665B" w:rsidRDefault="00A47B21" w:rsidP="007F71AF">
            <w:pPr>
              <w:pStyle w:val="TableParagraph"/>
              <w:ind w:left="230" w:right="220"/>
              <w:rPr>
                <w:szCs w:val="24"/>
              </w:rPr>
            </w:pPr>
            <w:r w:rsidRPr="00C8665B">
              <w:rPr>
                <w:position w:val="-9"/>
                <w:szCs w:val="24"/>
              </w:rPr>
              <w:t>…</w:t>
            </w:r>
            <w:r w:rsidRPr="00C8665B">
              <w:rPr>
                <w:szCs w:val="24"/>
              </w:rPr>
              <w:t>1)</w:t>
            </w:r>
          </w:p>
        </w:tc>
        <w:tc>
          <w:tcPr>
            <w:tcW w:w="715" w:type="pct"/>
          </w:tcPr>
          <w:p w:rsidR="00A47B21" w:rsidRPr="00C8665B" w:rsidRDefault="00A47B21" w:rsidP="007F71AF">
            <w:pPr>
              <w:pStyle w:val="TableParagraph"/>
              <w:ind w:left="145" w:right="138"/>
              <w:rPr>
                <w:szCs w:val="24"/>
              </w:rPr>
            </w:pPr>
            <w:r w:rsidRPr="00C8665B">
              <w:rPr>
                <w:position w:val="-9"/>
                <w:szCs w:val="24"/>
              </w:rPr>
              <w:t>…</w:t>
            </w:r>
            <w:r w:rsidRPr="00C8665B">
              <w:rPr>
                <w:szCs w:val="24"/>
              </w:rPr>
              <w:t>1)</w:t>
            </w:r>
          </w:p>
        </w:tc>
        <w:tc>
          <w:tcPr>
            <w:tcW w:w="952" w:type="pct"/>
          </w:tcPr>
          <w:p w:rsidR="00A47B21" w:rsidRPr="00C8665B" w:rsidRDefault="00A47B21" w:rsidP="007F71AF">
            <w:pPr>
              <w:pStyle w:val="TableParagraph"/>
              <w:ind w:left="898"/>
              <w:jc w:val="left"/>
              <w:rPr>
                <w:szCs w:val="24"/>
              </w:rPr>
            </w:pPr>
            <w:r w:rsidRPr="00C8665B">
              <w:rPr>
                <w:position w:val="-9"/>
                <w:szCs w:val="24"/>
              </w:rPr>
              <w:t>…</w:t>
            </w:r>
            <w:r w:rsidRPr="00C8665B">
              <w:rPr>
                <w:szCs w:val="24"/>
              </w:rPr>
              <w:t>1)</w:t>
            </w:r>
          </w:p>
        </w:tc>
      </w:tr>
      <w:tr w:rsidR="00A47B21" w:rsidRPr="00384FAA" w:rsidTr="007F71AF">
        <w:trPr>
          <w:trHeight w:val="20"/>
        </w:trPr>
        <w:tc>
          <w:tcPr>
            <w:tcW w:w="1565" w:type="pct"/>
          </w:tcPr>
          <w:p w:rsidR="00A47B21" w:rsidRPr="00C8665B" w:rsidRDefault="00A47B21" w:rsidP="007F71AF">
            <w:pPr>
              <w:pStyle w:val="TableParagraph"/>
              <w:ind w:left="35"/>
              <w:jc w:val="left"/>
              <w:rPr>
                <w:szCs w:val="24"/>
              </w:rPr>
            </w:pPr>
            <w:r w:rsidRPr="00C8665B">
              <w:rPr>
                <w:szCs w:val="24"/>
              </w:rPr>
              <w:t>Связь,</w:t>
            </w:r>
            <w:r w:rsidRPr="00C8665B">
              <w:rPr>
                <w:spacing w:val="-5"/>
                <w:szCs w:val="24"/>
              </w:rPr>
              <w:t xml:space="preserve"> </w:t>
            </w:r>
            <w:r w:rsidRPr="00C8665B">
              <w:rPr>
                <w:szCs w:val="24"/>
              </w:rPr>
              <w:t>управления</w:t>
            </w:r>
            <w:r w:rsidRPr="00C8665B">
              <w:rPr>
                <w:spacing w:val="-3"/>
                <w:szCs w:val="24"/>
              </w:rPr>
              <w:t xml:space="preserve"> </w:t>
            </w:r>
            <w:r w:rsidRPr="00C8665B">
              <w:rPr>
                <w:szCs w:val="24"/>
              </w:rPr>
              <w:t>и</w:t>
            </w:r>
            <w:r w:rsidRPr="00C8665B">
              <w:rPr>
                <w:spacing w:val="-6"/>
                <w:szCs w:val="24"/>
              </w:rPr>
              <w:t xml:space="preserve"> </w:t>
            </w:r>
            <w:proofErr w:type="spellStart"/>
            <w:r w:rsidRPr="00C8665B">
              <w:rPr>
                <w:szCs w:val="24"/>
              </w:rPr>
              <w:t>геоматика</w:t>
            </w:r>
            <w:proofErr w:type="spellEnd"/>
          </w:p>
        </w:tc>
        <w:tc>
          <w:tcPr>
            <w:tcW w:w="1007" w:type="pct"/>
          </w:tcPr>
          <w:p w:rsidR="00A47B21" w:rsidRPr="00C8665B" w:rsidRDefault="00A47B21" w:rsidP="007F71AF">
            <w:pPr>
              <w:pStyle w:val="TableParagraph"/>
              <w:ind w:left="8"/>
              <w:rPr>
                <w:szCs w:val="24"/>
              </w:rPr>
            </w:pPr>
            <w:r w:rsidRPr="00C8665B">
              <w:rPr>
                <w:szCs w:val="24"/>
              </w:rPr>
              <w:t>5</w:t>
            </w:r>
          </w:p>
        </w:tc>
        <w:tc>
          <w:tcPr>
            <w:tcW w:w="760" w:type="pct"/>
          </w:tcPr>
          <w:p w:rsidR="00A47B21" w:rsidRPr="00C8665B" w:rsidRDefault="00A47B21" w:rsidP="007F71AF">
            <w:pPr>
              <w:pStyle w:val="TableParagraph"/>
              <w:ind w:left="12"/>
              <w:rPr>
                <w:szCs w:val="24"/>
              </w:rPr>
            </w:pPr>
            <w:r w:rsidRPr="00C8665B">
              <w:rPr>
                <w:szCs w:val="24"/>
              </w:rPr>
              <w:t>5</w:t>
            </w:r>
          </w:p>
        </w:tc>
        <w:tc>
          <w:tcPr>
            <w:tcW w:w="715" w:type="pct"/>
          </w:tcPr>
          <w:p w:rsidR="00A47B21" w:rsidRPr="00C8665B" w:rsidRDefault="00A47B21" w:rsidP="007F71AF">
            <w:pPr>
              <w:pStyle w:val="TableParagraph"/>
              <w:jc w:val="left"/>
              <w:rPr>
                <w:szCs w:val="24"/>
              </w:rPr>
            </w:pPr>
          </w:p>
        </w:tc>
        <w:tc>
          <w:tcPr>
            <w:tcW w:w="952" w:type="pct"/>
          </w:tcPr>
          <w:p w:rsidR="00A47B21" w:rsidRPr="00C8665B" w:rsidRDefault="00A47B21" w:rsidP="007F71AF">
            <w:pPr>
              <w:pStyle w:val="TableParagraph"/>
              <w:ind w:left="7"/>
              <w:rPr>
                <w:szCs w:val="24"/>
              </w:rPr>
            </w:pPr>
            <w:r w:rsidRPr="00C8665B">
              <w:rPr>
                <w:szCs w:val="24"/>
              </w:rPr>
              <w:t>5</w:t>
            </w:r>
          </w:p>
        </w:tc>
      </w:tr>
      <w:tr w:rsidR="00A47B21" w:rsidRPr="00384FAA" w:rsidTr="007F71AF">
        <w:trPr>
          <w:trHeight w:val="20"/>
        </w:trPr>
        <w:tc>
          <w:tcPr>
            <w:tcW w:w="1565" w:type="pct"/>
          </w:tcPr>
          <w:p w:rsidR="00A47B21" w:rsidRPr="00C8665B" w:rsidRDefault="00A47B21" w:rsidP="007F71AF">
            <w:pPr>
              <w:pStyle w:val="TableParagraph"/>
              <w:ind w:left="35"/>
              <w:jc w:val="left"/>
              <w:rPr>
                <w:szCs w:val="24"/>
              </w:rPr>
            </w:pPr>
            <w:r w:rsidRPr="00C8665B">
              <w:rPr>
                <w:szCs w:val="24"/>
              </w:rPr>
              <w:t>Производственная</w:t>
            </w:r>
            <w:r w:rsidRPr="00C8665B">
              <w:rPr>
                <w:spacing w:val="-6"/>
                <w:szCs w:val="24"/>
              </w:rPr>
              <w:t xml:space="preserve"> </w:t>
            </w:r>
            <w:r w:rsidRPr="00C8665B">
              <w:rPr>
                <w:szCs w:val="24"/>
              </w:rPr>
              <w:t>информационная</w:t>
            </w:r>
            <w:r w:rsidRPr="00C8665B">
              <w:rPr>
                <w:spacing w:val="-6"/>
                <w:szCs w:val="24"/>
              </w:rPr>
              <w:t xml:space="preserve"> </w:t>
            </w:r>
            <w:r w:rsidRPr="00C8665B">
              <w:rPr>
                <w:szCs w:val="24"/>
              </w:rPr>
              <w:t>система</w:t>
            </w:r>
            <w:r w:rsidRPr="00C8665B">
              <w:rPr>
                <w:spacing w:val="-7"/>
                <w:szCs w:val="24"/>
              </w:rPr>
              <w:t xml:space="preserve"> </w:t>
            </w:r>
            <w:r w:rsidRPr="00C8665B">
              <w:rPr>
                <w:szCs w:val="24"/>
              </w:rPr>
              <w:t>и</w:t>
            </w:r>
            <w:r w:rsidRPr="00C8665B">
              <w:rPr>
                <w:spacing w:val="-7"/>
                <w:szCs w:val="24"/>
              </w:rPr>
              <w:t xml:space="preserve"> </w:t>
            </w:r>
            <w:r w:rsidRPr="00C8665B">
              <w:rPr>
                <w:szCs w:val="24"/>
              </w:rPr>
              <w:t>автоматизация</w:t>
            </w:r>
            <w:r w:rsidRPr="00C8665B">
              <w:rPr>
                <w:spacing w:val="-6"/>
                <w:szCs w:val="24"/>
              </w:rPr>
              <w:t xml:space="preserve"> </w:t>
            </w:r>
            <w:r w:rsidRPr="00C8665B">
              <w:rPr>
                <w:szCs w:val="24"/>
              </w:rPr>
              <w:t>управления</w:t>
            </w:r>
          </w:p>
          <w:p w:rsidR="00A47B21" w:rsidRPr="00C8665B" w:rsidRDefault="00A47B21" w:rsidP="007F71AF">
            <w:pPr>
              <w:pStyle w:val="TableParagraph"/>
              <w:ind w:left="35"/>
              <w:jc w:val="left"/>
              <w:rPr>
                <w:szCs w:val="24"/>
              </w:rPr>
            </w:pPr>
            <w:r w:rsidRPr="00C8665B">
              <w:rPr>
                <w:szCs w:val="24"/>
              </w:rPr>
              <w:t>производством</w:t>
            </w:r>
          </w:p>
        </w:tc>
        <w:tc>
          <w:tcPr>
            <w:tcW w:w="1007" w:type="pct"/>
          </w:tcPr>
          <w:p w:rsidR="00A47B21" w:rsidRPr="00C8665B" w:rsidRDefault="00A47B21" w:rsidP="007F71AF">
            <w:pPr>
              <w:pStyle w:val="TableParagraph"/>
              <w:ind w:left="830"/>
              <w:jc w:val="left"/>
              <w:rPr>
                <w:szCs w:val="24"/>
              </w:rPr>
            </w:pPr>
            <w:r w:rsidRPr="00C8665B">
              <w:rPr>
                <w:position w:val="-9"/>
                <w:szCs w:val="24"/>
              </w:rPr>
              <w:t>…</w:t>
            </w:r>
            <w:r w:rsidRPr="00C8665B">
              <w:rPr>
                <w:szCs w:val="24"/>
              </w:rPr>
              <w:t>1)</w:t>
            </w:r>
          </w:p>
        </w:tc>
        <w:tc>
          <w:tcPr>
            <w:tcW w:w="760" w:type="pct"/>
          </w:tcPr>
          <w:p w:rsidR="00A47B21" w:rsidRPr="00C8665B" w:rsidRDefault="00A47B21" w:rsidP="007F71AF">
            <w:pPr>
              <w:pStyle w:val="TableParagraph"/>
              <w:ind w:left="230" w:right="220"/>
              <w:rPr>
                <w:szCs w:val="24"/>
              </w:rPr>
            </w:pPr>
            <w:r w:rsidRPr="00C8665B">
              <w:rPr>
                <w:position w:val="-9"/>
                <w:szCs w:val="24"/>
              </w:rPr>
              <w:t>…</w:t>
            </w:r>
            <w:r w:rsidRPr="00C8665B">
              <w:rPr>
                <w:szCs w:val="24"/>
              </w:rPr>
              <w:t>1)</w:t>
            </w:r>
          </w:p>
        </w:tc>
        <w:tc>
          <w:tcPr>
            <w:tcW w:w="715" w:type="pct"/>
          </w:tcPr>
          <w:p w:rsidR="00A47B21" w:rsidRPr="00C8665B" w:rsidRDefault="00A47B21" w:rsidP="007F71AF">
            <w:pPr>
              <w:pStyle w:val="TableParagraph"/>
              <w:jc w:val="left"/>
              <w:rPr>
                <w:szCs w:val="24"/>
              </w:rPr>
            </w:pPr>
          </w:p>
        </w:tc>
        <w:tc>
          <w:tcPr>
            <w:tcW w:w="952" w:type="pct"/>
          </w:tcPr>
          <w:p w:rsidR="00A47B21" w:rsidRPr="00C8665B" w:rsidRDefault="00A47B21" w:rsidP="007F71AF">
            <w:pPr>
              <w:pStyle w:val="TableParagraph"/>
              <w:jc w:val="left"/>
              <w:rPr>
                <w:szCs w:val="24"/>
              </w:rPr>
            </w:pPr>
          </w:p>
        </w:tc>
      </w:tr>
      <w:tr w:rsidR="00A47B21" w:rsidRPr="00384FAA" w:rsidTr="007F71AF">
        <w:trPr>
          <w:trHeight w:val="20"/>
        </w:trPr>
        <w:tc>
          <w:tcPr>
            <w:tcW w:w="1565" w:type="pct"/>
          </w:tcPr>
          <w:p w:rsidR="00A47B21" w:rsidRPr="00C8665B" w:rsidRDefault="00A47B21" w:rsidP="007F71AF">
            <w:pPr>
              <w:pStyle w:val="TableParagraph"/>
              <w:ind w:left="35"/>
              <w:jc w:val="left"/>
              <w:rPr>
                <w:szCs w:val="24"/>
              </w:rPr>
            </w:pPr>
            <w:r w:rsidRPr="00C8665B">
              <w:rPr>
                <w:szCs w:val="24"/>
              </w:rPr>
              <w:t>Технология</w:t>
            </w:r>
            <w:r w:rsidRPr="00C8665B">
              <w:rPr>
                <w:spacing w:val="-6"/>
                <w:szCs w:val="24"/>
              </w:rPr>
              <w:t xml:space="preserve"> </w:t>
            </w:r>
            <w:r w:rsidRPr="00C8665B">
              <w:rPr>
                <w:szCs w:val="24"/>
              </w:rPr>
              <w:t>промышленных</w:t>
            </w:r>
            <w:r w:rsidRPr="00C8665B">
              <w:rPr>
                <w:spacing w:val="-7"/>
                <w:szCs w:val="24"/>
              </w:rPr>
              <w:t xml:space="preserve"> </w:t>
            </w:r>
            <w:r w:rsidRPr="00C8665B">
              <w:rPr>
                <w:szCs w:val="24"/>
              </w:rPr>
              <w:t>вычислений</w:t>
            </w:r>
            <w:r w:rsidRPr="00C8665B">
              <w:rPr>
                <w:spacing w:val="-7"/>
                <w:szCs w:val="24"/>
              </w:rPr>
              <w:t xml:space="preserve"> </w:t>
            </w:r>
            <w:r w:rsidRPr="00C8665B">
              <w:rPr>
                <w:szCs w:val="24"/>
              </w:rPr>
              <w:t>и</w:t>
            </w:r>
            <w:r w:rsidRPr="00C8665B">
              <w:rPr>
                <w:spacing w:val="-6"/>
                <w:szCs w:val="24"/>
              </w:rPr>
              <w:t xml:space="preserve"> </w:t>
            </w:r>
            <w:r w:rsidRPr="00C8665B">
              <w:rPr>
                <w:szCs w:val="24"/>
              </w:rPr>
              <w:t>больших</w:t>
            </w:r>
            <w:r w:rsidRPr="00C8665B">
              <w:rPr>
                <w:spacing w:val="-8"/>
                <w:szCs w:val="24"/>
              </w:rPr>
              <w:t xml:space="preserve"> </w:t>
            </w:r>
            <w:r w:rsidRPr="00C8665B">
              <w:rPr>
                <w:szCs w:val="24"/>
              </w:rPr>
              <w:t>данных</w:t>
            </w:r>
          </w:p>
        </w:tc>
        <w:tc>
          <w:tcPr>
            <w:tcW w:w="1007" w:type="pct"/>
          </w:tcPr>
          <w:p w:rsidR="00A47B21" w:rsidRPr="00C8665B" w:rsidRDefault="00A47B21" w:rsidP="007F71AF">
            <w:pPr>
              <w:pStyle w:val="TableParagraph"/>
              <w:ind w:left="830"/>
              <w:jc w:val="left"/>
              <w:rPr>
                <w:szCs w:val="24"/>
              </w:rPr>
            </w:pPr>
            <w:r w:rsidRPr="00C8665B">
              <w:rPr>
                <w:position w:val="-9"/>
                <w:szCs w:val="24"/>
              </w:rPr>
              <w:t>…</w:t>
            </w:r>
            <w:r w:rsidRPr="00C8665B">
              <w:rPr>
                <w:szCs w:val="24"/>
              </w:rPr>
              <w:t>1)</w:t>
            </w:r>
          </w:p>
        </w:tc>
        <w:tc>
          <w:tcPr>
            <w:tcW w:w="760" w:type="pct"/>
          </w:tcPr>
          <w:p w:rsidR="00A47B21" w:rsidRPr="00C8665B" w:rsidRDefault="00A47B21" w:rsidP="007F71AF">
            <w:pPr>
              <w:pStyle w:val="TableParagraph"/>
              <w:ind w:left="230" w:right="220"/>
              <w:rPr>
                <w:szCs w:val="24"/>
              </w:rPr>
            </w:pPr>
            <w:r w:rsidRPr="00C8665B">
              <w:rPr>
                <w:position w:val="-9"/>
                <w:szCs w:val="24"/>
              </w:rPr>
              <w:t>…</w:t>
            </w:r>
            <w:r w:rsidRPr="00C8665B">
              <w:rPr>
                <w:szCs w:val="24"/>
              </w:rPr>
              <w:t>1)</w:t>
            </w:r>
          </w:p>
        </w:tc>
        <w:tc>
          <w:tcPr>
            <w:tcW w:w="715" w:type="pct"/>
          </w:tcPr>
          <w:p w:rsidR="00A47B21" w:rsidRPr="00C8665B" w:rsidRDefault="00A47B21" w:rsidP="007F71AF">
            <w:pPr>
              <w:pStyle w:val="TableParagraph"/>
              <w:jc w:val="left"/>
              <w:rPr>
                <w:szCs w:val="24"/>
              </w:rPr>
            </w:pPr>
          </w:p>
        </w:tc>
        <w:tc>
          <w:tcPr>
            <w:tcW w:w="952" w:type="pct"/>
          </w:tcPr>
          <w:p w:rsidR="00A47B21" w:rsidRPr="00C8665B" w:rsidRDefault="00A47B21" w:rsidP="007F71AF">
            <w:pPr>
              <w:pStyle w:val="TableParagraph"/>
              <w:jc w:val="left"/>
              <w:rPr>
                <w:szCs w:val="24"/>
              </w:rPr>
            </w:pPr>
          </w:p>
        </w:tc>
      </w:tr>
      <w:tr w:rsidR="00A47B21" w:rsidRPr="00384FAA" w:rsidTr="007F71AF">
        <w:trPr>
          <w:trHeight w:val="20"/>
        </w:trPr>
        <w:tc>
          <w:tcPr>
            <w:tcW w:w="1565" w:type="pct"/>
          </w:tcPr>
          <w:p w:rsidR="00A47B21" w:rsidRPr="00C8665B" w:rsidRDefault="00A47B21" w:rsidP="007F71AF">
            <w:pPr>
              <w:pStyle w:val="TableParagraph"/>
              <w:ind w:left="35"/>
              <w:jc w:val="left"/>
              <w:rPr>
                <w:szCs w:val="24"/>
              </w:rPr>
            </w:pPr>
            <w:r w:rsidRPr="00C8665B">
              <w:rPr>
                <w:szCs w:val="24"/>
              </w:rPr>
              <w:t>«Зеленые»</w:t>
            </w:r>
            <w:r w:rsidRPr="00C8665B">
              <w:rPr>
                <w:spacing w:val="-9"/>
                <w:szCs w:val="24"/>
              </w:rPr>
              <w:t xml:space="preserve"> </w:t>
            </w:r>
            <w:r w:rsidRPr="00C8665B">
              <w:rPr>
                <w:szCs w:val="24"/>
              </w:rPr>
              <w:t>технологии</w:t>
            </w:r>
          </w:p>
        </w:tc>
        <w:tc>
          <w:tcPr>
            <w:tcW w:w="1007" w:type="pct"/>
          </w:tcPr>
          <w:p w:rsidR="00A47B21" w:rsidRPr="00C8665B" w:rsidRDefault="00A47B21" w:rsidP="007F71AF">
            <w:pPr>
              <w:pStyle w:val="TableParagraph"/>
              <w:ind w:left="830"/>
              <w:jc w:val="left"/>
              <w:rPr>
                <w:szCs w:val="24"/>
              </w:rPr>
            </w:pPr>
            <w:r w:rsidRPr="00C8665B">
              <w:rPr>
                <w:position w:val="-9"/>
                <w:szCs w:val="24"/>
              </w:rPr>
              <w:t>…</w:t>
            </w:r>
            <w:r w:rsidRPr="00C8665B">
              <w:rPr>
                <w:szCs w:val="24"/>
              </w:rPr>
              <w:t>1)</w:t>
            </w:r>
          </w:p>
        </w:tc>
        <w:tc>
          <w:tcPr>
            <w:tcW w:w="760" w:type="pct"/>
          </w:tcPr>
          <w:p w:rsidR="00A47B21" w:rsidRPr="00C8665B" w:rsidRDefault="00A47B21" w:rsidP="007F71AF">
            <w:pPr>
              <w:pStyle w:val="TableParagraph"/>
              <w:ind w:left="230" w:right="220"/>
              <w:rPr>
                <w:szCs w:val="24"/>
              </w:rPr>
            </w:pPr>
            <w:r w:rsidRPr="00C8665B">
              <w:rPr>
                <w:position w:val="-9"/>
                <w:szCs w:val="24"/>
              </w:rPr>
              <w:t>…</w:t>
            </w:r>
            <w:r w:rsidRPr="00C8665B">
              <w:rPr>
                <w:szCs w:val="24"/>
              </w:rPr>
              <w:t>1)</w:t>
            </w:r>
          </w:p>
        </w:tc>
        <w:tc>
          <w:tcPr>
            <w:tcW w:w="715" w:type="pct"/>
          </w:tcPr>
          <w:p w:rsidR="00A47B21" w:rsidRPr="00C8665B" w:rsidRDefault="00A47B21" w:rsidP="007F71AF">
            <w:pPr>
              <w:pStyle w:val="TableParagraph"/>
              <w:jc w:val="left"/>
              <w:rPr>
                <w:szCs w:val="24"/>
              </w:rPr>
            </w:pPr>
          </w:p>
        </w:tc>
        <w:tc>
          <w:tcPr>
            <w:tcW w:w="952" w:type="pct"/>
          </w:tcPr>
          <w:p w:rsidR="00A47B21" w:rsidRPr="00C8665B" w:rsidRDefault="00A47B21" w:rsidP="007F71AF">
            <w:pPr>
              <w:pStyle w:val="TableParagraph"/>
              <w:jc w:val="left"/>
              <w:rPr>
                <w:szCs w:val="24"/>
              </w:rPr>
            </w:pPr>
          </w:p>
        </w:tc>
      </w:tr>
      <w:tr w:rsidR="00A47B21" w:rsidRPr="00384FAA" w:rsidTr="007F71AF">
        <w:trPr>
          <w:trHeight w:val="20"/>
        </w:trPr>
        <w:tc>
          <w:tcPr>
            <w:tcW w:w="1565" w:type="pct"/>
          </w:tcPr>
          <w:p w:rsidR="00A47B21" w:rsidRPr="00C8665B" w:rsidRDefault="00A47B21" w:rsidP="007F71AF">
            <w:pPr>
              <w:pStyle w:val="TableParagraph"/>
              <w:ind w:left="35"/>
              <w:jc w:val="left"/>
              <w:rPr>
                <w:szCs w:val="24"/>
              </w:rPr>
            </w:pPr>
            <w:r w:rsidRPr="00C8665B">
              <w:rPr>
                <w:szCs w:val="24"/>
              </w:rPr>
              <w:t>Передовые</w:t>
            </w:r>
            <w:r w:rsidRPr="00C8665B">
              <w:rPr>
                <w:spacing w:val="-6"/>
                <w:szCs w:val="24"/>
              </w:rPr>
              <w:t xml:space="preserve"> </w:t>
            </w:r>
            <w:r w:rsidRPr="00C8665B">
              <w:rPr>
                <w:szCs w:val="24"/>
              </w:rPr>
              <w:t>методы</w:t>
            </w:r>
            <w:r w:rsidRPr="00C8665B">
              <w:rPr>
                <w:spacing w:val="-6"/>
                <w:szCs w:val="24"/>
              </w:rPr>
              <w:t xml:space="preserve"> </w:t>
            </w:r>
            <w:r w:rsidRPr="00C8665B">
              <w:rPr>
                <w:szCs w:val="24"/>
              </w:rPr>
              <w:t>организации</w:t>
            </w:r>
            <w:r w:rsidRPr="00C8665B">
              <w:rPr>
                <w:spacing w:val="-6"/>
                <w:szCs w:val="24"/>
              </w:rPr>
              <w:t xml:space="preserve"> </w:t>
            </w:r>
            <w:r w:rsidRPr="00C8665B">
              <w:rPr>
                <w:szCs w:val="24"/>
              </w:rPr>
              <w:t>и</w:t>
            </w:r>
            <w:r w:rsidRPr="00C8665B">
              <w:rPr>
                <w:spacing w:val="-5"/>
                <w:szCs w:val="24"/>
              </w:rPr>
              <w:t xml:space="preserve"> </w:t>
            </w:r>
            <w:r w:rsidRPr="00C8665B">
              <w:rPr>
                <w:szCs w:val="24"/>
              </w:rPr>
              <w:t>управления</w:t>
            </w:r>
            <w:r w:rsidRPr="00C8665B">
              <w:rPr>
                <w:spacing w:val="-3"/>
                <w:szCs w:val="24"/>
              </w:rPr>
              <w:t xml:space="preserve"> </w:t>
            </w:r>
            <w:r w:rsidRPr="00C8665B">
              <w:rPr>
                <w:szCs w:val="24"/>
              </w:rPr>
              <w:t>производством</w:t>
            </w:r>
          </w:p>
        </w:tc>
        <w:tc>
          <w:tcPr>
            <w:tcW w:w="1007" w:type="pct"/>
          </w:tcPr>
          <w:p w:rsidR="00A47B21" w:rsidRPr="00C8665B" w:rsidRDefault="00A47B21" w:rsidP="007F71AF">
            <w:pPr>
              <w:pStyle w:val="TableParagraph"/>
              <w:ind w:left="8"/>
              <w:rPr>
                <w:szCs w:val="24"/>
              </w:rPr>
            </w:pPr>
            <w:r w:rsidRPr="00C8665B">
              <w:rPr>
                <w:szCs w:val="24"/>
              </w:rPr>
              <w:t>6</w:t>
            </w:r>
          </w:p>
        </w:tc>
        <w:tc>
          <w:tcPr>
            <w:tcW w:w="760" w:type="pct"/>
          </w:tcPr>
          <w:p w:rsidR="00A47B21" w:rsidRPr="00C8665B" w:rsidRDefault="00A47B21" w:rsidP="007F71AF">
            <w:pPr>
              <w:pStyle w:val="TableParagraph"/>
              <w:ind w:left="12"/>
              <w:rPr>
                <w:szCs w:val="24"/>
              </w:rPr>
            </w:pPr>
            <w:r w:rsidRPr="00C8665B">
              <w:rPr>
                <w:szCs w:val="24"/>
              </w:rPr>
              <w:t>6</w:t>
            </w:r>
          </w:p>
        </w:tc>
        <w:tc>
          <w:tcPr>
            <w:tcW w:w="715" w:type="pct"/>
          </w:tcPr>
          <w:p w:rsidR="00A47B21" w:rsidRPr="00C8665B" w:rsidRDefault="00A47B21" w:rsidP="007F71AF">
            <w:pPr>
              <w:pStyle w:val="TableParagraph"/>
              <w:jc w:val="left"/>
              <w:rPr>
                <w:szCs w:val="24"/>
              </w:rPr>
            </w:pPr>
          </w:p>
        </w:tc>
        <w:tc>
          <w:tcPr>
            <w:tcW w:w="952" w:type="pct"/>
          </w:tcPr>
          <w:p w:rsidR="00A47B21" w:rsidRPr="00C8665B" w:rsidRDefault="00A47B21" w:rsidP="007F71AF">
            <w:pPr>
              <w:pStyle w:val="TableParagraph"/>
              <w:ind w:left="898"/>
              <w:jc w:val="left"/>
              <w:rPr>
                <w:szCs w:val="24"/>
              </w:rPr>
            </w:pPr>
            <w:r w:rsidRPr="00C8665B">
              <w:rPr>
                <w:position w:val="-9"/>
                <w:szCs w:val="24"/>
              </w:rPr>
              <w:t>…</w:t>
            </w:r>
            <w:r w:rsidRPr="00C8665B">
              <w:rPr>
                <w:szCs w:val="24"/>
              </w:rPr>
              <w:t>1)</w:t>
            </w:r>
          </w:p>
        </w:tc>
      </w:tr>
      <w:tr w:rsidR="00A47B21" w:rsidRPr="00384FAA" w:rsidTr="007F71AF">
        <w:trPr>
          <w:trHeight w:val="20"/>
        </w:trPr>
        <w:tc>
          <w:tcPr>
            <w:tcW w:w="1565" w:type="pct"/>
          </w:tcPr>
          <w:p w:rsidR="00A47B21" w:rsidRPr="00C8665B" w:rsidRDefault="00A47B21" w:rsidP="007F71AF">
            <w:pPr>
              <w:pStyle w:val="TableParagraph"/>
              <w:ind w:left="35"/>
              <w:jc w:val="left"/>
              <w:rPr>
                <w:szCs w:val="24"/>
              </w:rPr>
            </w:pPr>
            <w:r w:rsidRPr="00C8665B">
              <w:rPr>
                <w:szCs w:val="24"/>
              </w:rPr>
              <w:t>Число</w:t>
            </w:r>
            <w:r w:rsidRPr="00C8665B">
              <w:rPr>
                <w:spacing w:val="-6"/>
                <w:szCs w:val="24"/>
              </w:rPr>
              <w:t xml:space="preserve"> </w:t>
            </w:r>
            <w:r w:rsidRPr="00C8665B">
              <w:rPr>
                <w:szCs w:val="24"/>
              </w:rPr>
              <w:t>организаций,</w:t>
            </w:r>
            <w:r w:rsidRPr="00C8665B">
              <w:rPr>
                <w:spacing w:val="-6"/>
                <w:szCs w:val="24"/>
              </w:rPr>
              <w:t xml:space="preserve"> </w:t>
            </w:r>
            <w:r w:rsidRPr="00C8665B">
              <w:rPr>
                <w:szCs w:val="24"/>
              </w:rPr>
              <w:t>разрабатывавших</w:t>
            </w:r>
            <w:r w:rsidRPr="00C8665B">
              <w:rPr>
                <w:spacing w:val="-8"/>
                <w:szCs w:val="24"/>
              </w:rPr>
              <w:t xml:space="preserve"> </w:t>
            </w:r>
            <w:r w:rsidRPr="00C8665B">
              <w:rPr>
                <w:szCs w:val="24"/>
              </w:rPr>
              <w:t>передовые</w:t>
            </w:r>
            <w:r w:rsidRPr="00C8665B">
              <w:rPr>
                <w:spacing w:val="-7"/>
                <w:szCs w:val="24"/>
              </w:rPr>
              <w:t xml:space="preserve"> </w:t>
            </w:r>
            <w:r w:rsidRPr="00C8665B">
              <w:rPr>
                <w:szCs w:val="24"/>
              </w:rPr>
              <w:t>производственные</w:t>
            </w:r>
          </w:p>
          <w:p w:rsidR="00A47B21" w:rsidRPr="00C8665B" w:rsidRDefault="00A47B21" w:rsidP="007F71AF">
            <w:pPr>
              <w:pStyle w:val="TableParagraph"/>
              <w:ind w:left="35"/>
              <w:jc w:val="left"/>
              <w:rPr>
                <w:szCs w:val="24"/>
              </w:rPr>
            </w:pPr>
            <w:r w:rsidRPr="00C8665B">
              <w:rPr>
                <w:szCs w:val="24"/>
              </w:rPr>
              <w:t>технологии</w:t>
            </w:r>
            <w:r w:rsidRPr="00C8665B">
              <w:rPr>
                <w:spacing w:val="-4"/>
                <w:szCs w:val="24"/>
              </w:rPr>
              <w:t xml:space="preserve"> </w:t>
            </w:r>
            <w:r w:rsidRPr="00C8665B">
              <w:rPr>
                <w:szCs w:val="24"/>
              </w:rPr>
              <w:t>в</w:t>
            </w:r>
            <w:r w:rsidRPr="00C8665B">
              <w:rPr>
                <w:spacing w:val="-3"/>
                <w:szCs w:val="24"/>
              </w:rPr>
              <w:t xml:space="preserve"> </w:t>
            </w:r>
            <w:r w:rsidRPr="00C8665B">
              <w:rPr>
                <w:szCs w:val="24"/>
              </w:rPr>
              <w:t>отчетном</w:t>
            </w:r>
            <w:r w:rsidRPr="00C8665B">
              <w:rPr>
                <w:spacing w:val="-3"/>
                <w:szCs w:val="24"/>
              </w:rPr>
              <w:t xml:space="preserve"> </w:t>
            </w:r>
            <w:r w:rsidRPr="00C8665B">
              <w:rPr>
                <w:szCs w:val="24"/>
              </w:rPr>
              <w:t>году,</w:t>
            </w:r>
            <w:r w:rsidRPr="00C8665B">
              <w:rPr>
                <w:spacing w:val="-2"/>
                <w:szCs w:val="24"/>
              </w:rPr>
              <w:t xml:space="preserve"> </w:t>
            </w:r>
            <w:r w:rsidRPr="00C8665B">
              <w:rPr>
                <w:szCs w:val="24"/>
              </w:rPr>
              <w:t>единиц</w:t>
            </w:r>
          </w:p>
        </w:tc>
        <w:tc>
          <w:tcPr>
            <w:tcW w:w="1007" w:type="pct"/>
          </w:tcPr>
          <w:p w:rsidR="00A47B21" w:rsidRPr="00C8665B" w:rsidRDefault="00A47B21" w:rsidP="007F71AF">
            <w:pPr>
              <w:pStyle w:val="TableParagraph"/>
              <w:jc w:val="left"/>
              <w:rPr>
                <w:b/>
                <w:szCs w:val="24"/>
              </w:rPr>
            </w:pPr>
          </w:p>
          <w:p w:rsidR="00A47B21" w:rsidRPr="00C8665B" w:rsidRDefault="00A47B21" w:rsidP="007F71AF">
            <w:pPr>
              <w:pStyle w:val="TableParagraph"/>
              <w:ind w:left="886"/>
              <w:jc w:val="left"/>
              <w:rPr>
                <w:szCs w:val="24"/>
              </w:rPr>
            </w:pPr>
            <w:r w:rsidRPr="00C8665B">
              <w:rPr>
                <w:szCs w:val="24"/>
              </w:rPr>
              <w:t>26</w:t>
            </w:r>
          </w:p>
        </w:tc>
        <w:tc>
          <w:tcPr>
            <w:tcW w:w="760" w:type="pct"/>
          </w:tcPr>
          <w:p w:rsidR="00A47B21" w:rsidRPr="00C8665B" w:rsidRDefault="00A47B21" w:rsidP="007F71AF">
            <w:pPr>
              <w:pStyle w:val="TableParagraph"/>
              <w:jc w:val="left"/>
              <w:rPr>
                <w:b/>
                <w:szCs w:val="24"/>
              </w:rPr>
            </w:pPr>
          </w:p>
          <w:p w:rsidR="00A47B21" w:rsidRPr="00C8665B" w:rsidRDefault="00A47B21" w:rsidP="007F71AF">
            <w:pPr>
              <w:pStyle w:val="TableParagraph"/>
              <w:ind w:left="231" w:right="217"/>
              <w:rPr>
                <w:szCs w:val="24"/>
              </w:rPr>
            </w:pPr>
            <w:r w:rsidRPr="00C8665B">
              <w:rPr>
                <w:szCs w:val="24"/>
              </w:rPr>
              <w:t>24</w:t>
            </w:r>
          </w:p>
        </w:tc>
        <w:tc>
          <w:tcPr>
            <w:tcW w:w="715" w:type="pct"/>
          </w:tcPr>
          <w:p w:rsidR="00A47B21" w:rsidRPr="00C8665B" w:rsidRDefault="00A47B21" w:rsidP="007F71AF">
            <w:pPr>
              <w:pStyle w:val="TableParagraph"/>
              <w:jc w:val="left"/>
              <w:rPr>
                <w:b/>
                <w:szCs w:val="24"/>
              </w:rPr>
            </w:pPr>
          </w:p>
          <w:p w:rsidR="00A47B21" w:rsidRPr="00C8665B" w:rsidRDefault="00A47B21" w:rsidP="007F71AF">
            <w:pPr>
              <w:pStyle w:val="TableParagraph"/>
              <w:ind w:left="9"/>
              <w:rPr>
                <w:szCs w:val="24"/>
              </w:rPr>
            </w:pPr>
            <w:r w:rsidRPr="00C8665B">
              <w:rPr>
                <w:szCs w:val="24"/>
              </w:rPr>
              <w:t>4</w:t>
            </w:r>
          </w:p>
        </w:tc>
        <w:tc>
          <w:tcPr>
            <w:tcW w:w="952" w:type="pct"/>
          </w:tcPr>
          <w:p w:rsidR="00A47B21" w:rsidRPr="00C8665B" w:rsidRDefault="00A47B21" w:rsidP="007F71AF">
            <w:pPr>
              <w:pStyle w:val="TableParagraph"/>
              <w:jc w:val="left"/>
              <w:rPr>
                <w:b/>
                <w:szCs w:val="24"/>
              </w:rPr>
            </w:pPr>
          </w:p>
          <w:p w:rsidR="00A47B21" w:rsidRPr="00C8665B" w:rsidRDefault="00A47B21" w:rsidP="007F71AF">
            <w:pPr>
              <w:pStyle w:val="TableParagraph"/>
              <w:ind w:left="954"/>
              <w:jc w:val="left"/>
              <w:rPr>
                <w:szCs w:val="24"/>
              </w:rPr>
            </w:pPr>
            <w:r w:rsidRPr="00C8665B">
              <w:rPr>
                <w:szCs w:val="24"/>
              </w:rPr>
              <w:t>11</w:t>
            </w:r>
          </w:p>
        </w:tc>
      </w:tr>
    </w:tbl>
    <w:p w:rsidR="00A47B21" w:rsidRDefault="00A47B21" w:rsidP="00A47B21">
      <w:pPr>
        <w:jc w:val="both"/>
        <w:rPr>
          <w:rFonts w:ascii="Times New Roman" w:eastAsia="Times New Roman" w:hAnsi="Times New Roman" w:cs="Times New Roman"/>
          <w:sz w:val="20"/>
          <w:szCs w:val="20"/>
        </w:rPr>
        <w:sectPr w:rsidR="00A47B21" w:rsidSect="00E32B9C">
          <w:footnotePr>
            <w:numRestart w:val="eachPage"/>
          </w:footnotePr>
          <w:type w:val="nextColumn"/>
          <w:pgSz w:w="16838" w:h="11906" w:orient="landscape" w:code="9"/>
          <w:pgMar w:top="1418" w:right="1134" w:bottom="567" w:left="1134" w:header="709" w:footer="709" w:gutter="0"/>
          <w:cols w:space="708"/>
          <w:docGrid w:linePitch="360"/>
        </w:sectPr>
      </w:pPr>
    </w:p>
    <w:p w:rsidR="00A47B21" w:rsidRDefault="00A47B21" w:rsidP="00A47B21">
      <w:pPr>
        <w:jc w:val="both"/>
        <w:rPr>
          <w:rFonts w:ascii="Times New Roman" w:eastAsia="Times New Roman" w:hAnsi="Times New Roman" w:cs="Times New Roman"/>
          <w:sz w:val="20"/>
          <w:szCs w:val="20"/>
        </w:rPr>
      </w:pPr>
    </w:p>
    <w:p w:rsidR="00A47B21" w:rsidRPr="002506B6" w:rsidRDefault="00A47B21" w:rsidP="00A47B2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53 – </w:t>
      </w:r>
      <w:r w:rsidRPr="002506B6">
        <w:rPr>
          <w:rFonts w:ascii="Times New Roman" w:eastAsia="Times New Roman" w:hAnsi="Times New Roman" w:cs="Times New Roman"/>
          <w:sz w:val="28"/>
          <w:szCs w:val="28"/>
        </w:rPr>
        <w:t>Число используемых в 2020 году передовых производственных технологий в Новосибирской области</w:t>
      </w:r>
    </w:p>
    <w:tbl>
      <w:tblPr>
        <w:tblStyle w:val="100"/>
        <w:tblW w:w="5000" w:type="pct"/>
        <w:tblLook w:val="01E0" w:firstRow="1" w:lastRow="1" w:firstColumn="1" w:lastColumn="1" w:noHBand="0" w:noVBand="0"/>
      </w:tblPr>
      <w:tblGrid>
        <w:gridCol w:w="3540"/>
        <w:gridCol w:w="1465"/>
        <w:gridCol w:w="589"/>
        <w:gridCol w:w="583"/>
        <w:gridCol w:w="583"/>
        <w:gridCol w:w="698"/>
        <w:gridCol w:w="1696"/>
        <w:gridCol w:w="819"/>
        <w:gridCol w:w="972"/>
        <w:gridCol w:w="1682"/>
        <w:gridCol w:w="1933"/>
      </w:tblGrid>
      <w:tr w:rsidR="00A47B21" w:rsidTr="007F71AF">
        <w:trPr>
          <w:trHeight w:val="20"/>
        </w:trPr>
        <w:tc>
          <w:tcPr>
            <w:tcW w:w="1216" w:type="pct"/>
            <w:vMerge w:val="restar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Наименование</w:t>
            </w:r>
            <w:r w:rsidRPr="00000B3F">
              <w:rPr>
                <w:rFonts w:ascii="Times New Roman" w:hAnsi="Times New Roman"/>
                <w:spacing w:val="-11"/>
                <w:sz w:val="20"/>
                <w:szCs w:val="20"/>
              </w:rPr>
              <w:t xml:space="preserve"> </w:t>
            </w:r>
            <w:r w:rsidRPr="00000B3F">
              <w:rPr>
                <w:rFonts w:ascii="Times New Roman" w:hAnsi="Times New Roman"/>
                <w:sz w:val="20"/>
                <w:szCs w:val="20"/>
              </w:rPr>
              <w:t>групп</w:t>
            </w:r>
            <w:r w:rsidRPr="00000B3F">
              <w:rPr>
                <w:rFonts w:ascii="Times New Roman" w:hAnsi="Times New Roman"/>
                <w:spacing w:val="-11"/>
                <w:sz w:val="20"/>
                <w:szCs w:val="20"/>
              </w:rPr>
              <w:t xml:space="preserve"> </w:t>
            </w:r>
            <w:r w:rsidRPr="00000B3F">
              <w:rPr>
                <w:rFonts w:ascii="Times New Roman" w:hAnsi="Times New Roman"/>
                <w:sz w:val="20"/>
                <w:szCs w:val="20"/>
              </w:rPr>
              <w:t>передовых</w:t>
            </w:r>
            <w:r w:rsidRPr="00000B3F">
              <w:rPr>
                <w:rFonts w:ascii="Times New Roman" w:hAnsi="Times New Roman"/>
                <w:spacing w:val="-11"/>
                <w:sz w:val="20"/>
                <w:szCs w:val="20"/>
              </w:rPr>
              <w:t xml:space="preserve"> </w:t>
            </w:r>
            <w:r w:rsidRPr="00000B3F">
              <w:rPr>
                <w:rFonts w:ascii="Times New Roman" w:hAnsi="Times New Roman"/>
                <w:sz w:val="20"/>
                <w:szCs w:val="20"/>
              </w:rPr>
              <w:t>производственных</w:t>
            </w:r>
            <w:r w:rsidRPr="00000B3F">
              <w:rPr>
                <w:rFonts w:ascii="Times New Roman" w:hAnsi="Times New Roman"/>
                <w:spacing w:val="-57"/>
                <w:sz w:val="20"/>
                <w:szCs w:val="20"/>
              </w:rPr>
              <w:t xml:space="preserve"> </w:t>
            </w:r>
            <w:r w:rsidRPr="00000B3F">
              <w:rPr>
                <w:rFonts w:ascii="Times New Roman" w:hAnsi="Times New Roman"/>
                <w:sz w:val="20"/>
                <w:szCs w:val="20"/>
              </w:rPr>
              <w:t>технологий</w:t>
            </w:r>
          </w:p>
        </w:tc>
        <w:tc>
          <w:tcPr>
            <w:tcW w:w="503" w:type="pct"/>
            <w:vMerge w:val="restart"/>
          </w:tcPr>
          <w:p w:rsidR="00A47B21" w:rsidRPr="00000B3F" w:rsidRDefault="00A47B21" w:rsidP="007F71AF">
            <w:pPr>
              <w:rPr>
                <w:rFonts w:ascii="Times New Roman" w:hAnsi="Times New Roman"/>
                <w:sz w:val="20"/>
                <w:szCs w:val="20"/>
              </w:rPr>
            </w:pPr>
            <w:r>
              <w:rPr>
                <w:rFonts w:ascii="Times New Roman" w:hAnsi="Times New Roman"/>
                <w:sz w:val="20"/>
                <w:szCs w:val="20"/>
              </w:rPr>
              <w:t>Используемые технологии</w:t>
            </w:r>
            <w:r w:rsidRPr="00000B3F">
              <w:rPr>
                <w:rFonts w:ascii="Times New Roman" w:hAnsi="Times New Roman"/>
                <w:sz w:val="20"/>
                <w:szCs w:val="20"/>
              </w:rPr>
              <w:t xml:space="preserve"> -</w:t>
            </w:r>
            <w:r w:rsidRPr="00000B3F">
              <w:rPr>
                <w:rFonts w:ascii="Times New Roman" w:hAnsi="Times New Roman"/>
                <w:spacing w:val="-58"/>
                <w:sz w:val="20"/>
                <w:szCs w:val="20"/>
              </w:rPr>
              <w:t xml:space="preserve"> </w:t>
            </w:r>
            <w:r w:rsidRPr="00000B3F">
              <w:rPr>
                <w:rFonts w:ascii="Times New Roman" w:hAnsi="Times New Roman"/>
                <w:sz w:val="20"/>
                <w:szCs w:val="20"/>
              </w:rPr>
              <w:t>всего</w:t>
            </w:r>
          </w:p>
        </w:tc>
        <w:tc>
          <w:tcPr>
            <w:tcW w:w="842" w:type="pct"/>
            <w:gridSpan w:val="4"/>
            <w:vMerge w:val="restar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в</w:t>
            </w:r>
            <w:r w:rsidRPr="00000B3F">
              <w:rPr>
                <w:rFonts w:ascii="Times New Roman" w:hAnsi="Times New Roman"/>
                <w:spacing w:val="-6"/>
                <w:sz w:val="20"/>
                <w:szCs w:val="20"/>
              </w:rPr>
              <w:t xml:space="preserve"> </w:t>
            </w:r>
            <w:r w:rsidRPr="00000B3F">
              <w:rPr>
                <w:rFonts w:ascii="Times New Roman" w:hAnsi="Times New Roman"/>
                <w:sz w:val="20"/>
                <w:szCs w:val="20"/>
              </w:rPr>
              <w:t>том</w:t>
            </w:r>
            <w:r w:rsidRPr="00000B3F">
              <w:rPr>
                <w:rFonts w:ascii="Times New Roman" w:hAnsi="Times New Roman"/>
                <w:spacing w:val="-4"/>
                <w:sz w:val="20"/>
                <w:szCs w:val="20"/>
              </w:rPr>
              <w:t xml:space="preserve"> </w:t>
            </w:r>
            <w:r w:rsidRPr="00000B3F">
              <w:rPr>
                <w:rFonts w:ascii="Times New Roman" w:hAnsi="Times New Roman"/>
                <w:sz w:val="20"/>
                <w:szCs w:val="20"/>
              </w:rPr>
              <w:t>числе</w:t>
            </w:r>
            <w:r w:rsidRPr="00000B3F">
              <w:rPr>
                <w:rFonts w:ascii="Times New Roman" w:hAnsi="Times New Roman"/>
                <w:spacing w:val="-5"/>
                <w:sz w:val="20"/>
                <w:szCs w:val="20"/>
              </w:rPr>
              <w:t xml:space="preserve"> </w:t>
            </w:r>
            <w:r w:rsidRPr="00000B3F">
              <w:rPr>
                <w:rFonts w:ascii="Times New Roman" w:hAnsi="Times New Roman"/>
                <w:sz w:val="20"/>
                <w:szCs w:val="20"/>
              </w:rPr>
              <w:t>по</w:t>
            </w:r>
            <w:r w:rsidRPr="00000B3F">
              <w:rPr>
                <w:rFonts w:ascii="Times New Roman" w:hAnsi="Times New Roman"/>
                <w:spacing w:val="-4"/>
                <w:sz w:val="20"/>
                <w:szCs w:val="20"/>
              </w:rPr>
              <w:t xml:space="preserve"> </w:t>
            </w:r>
            <w:r w:rsidRPr="00000B3F">
              <w:rPr>
                <w:rFonts w:ascii="Times New Roman" w:hAnsi="Times New Roman"/>
                <w:sz w:val="20"/>
                <w:szCs w:val="20"/>
              </w:rPr>
              <w:t>периодам</w:t>
            </w:r>
            <w:r w:rsidRPr="00000B3F">
              <w:rPr>
                <w:rFonts w:ascii="Times New Roman" w:hAnsi="Times New Roman"/>
                <w:spacing w:val="-4"/>
                <w:sz w:val="20"/>
                <w:szCs w:val="20"/>
              </w:rPr>
              <w:t xml:space="preserve"> </w:t>
            </w:r>
            <w:r w:rsidRPr="00000B3F">
              <w:rPr>
                <w:rFonts w:ascii="Times New Roman" w:hAnsi="Times New Roman"/>
                <w:sz w:val="20"/>
                <w:szCs w:val="20"/>
              </w:rPr>
              <w:t>начала</w:t>
            </w:r>
            <w:r w:rsidRPr="00000B3F">
              <w:rPr>
                <w:rFonts w:ascii="Times New Roman" w:hAnsi="Times New Roman"/>
                <w:spacing w:val="-5"/>
                <w:sz w:val="20"/>
                <w:szCs w:val="20"/>
              </w:rPr>
              <w:t xml:space="preserve"> </w:t>
            </w:r>
            <w:r w:rsidRPr="00000B3F">
              <w:rPr>
                <w:rFonts w:ascii="Times New Roman" w:hAnsi="Times New Roman"/>
                <w:sz w:val="20"/>
                <w:szCs w:val="20"/>
              </w:rPr>
              <w:t>внедрения</w:t>
            </w:r>
          </w:p>
        </w:tc>
        <w:tc>
          <w:tcPr>
            <w:tcW w:w="1197" w:type="pct"/>
            <w:gridSpan w:val="3"/>
          </w:tcPr>
          <w:p w:rsidR="00A47B21" w:rsidRPr="00000B3F" w:rsidRDefault="00A47B21" w:rsidP="007F71AF">
            <w:pPr>
              <w:rPr>
                <w:rFonts w:ascii="Times New Roman" w:hAnsi="Times New Roman"/>
                <w:sz w:val="20"/>
                <w:szCs w:val="20"/>
              </w:rPr>
            </w:pPr>
            <w:r>
              <w:rPr>
                <w:rFonts w:ascii="Times New Roman" w:hAnsi="Times New Roman"/>
                <w:sz w:val="20"/>
                <w:szCs w:val="20"/>
              </w:rPr>
              <w:t>Используемые технологии</w:t>
            </w:r>
          </w:p>
        </w:tc>
        <w:tc>
          <w:tcPr>
            <w:tcW w:w="578" w:type="pct"/>
            <w:vMerge w:val="restar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Число</w:t>
            </w:r>
            <w:r w:rsidRPr="00000B3F">
              <w:rPr>
                <w:rFonts w:ascii="Times New Roman" w:hAnsi="Times New Roman"/>
                <w:spacing w:val="1"/>
                <w:sz w:val="20"/>
                <w:szCs w:val="20"/>
              </w:rPr>
              <w:t xml:space="preserve"> </w:t>
            </w:r>
            <w:r>
              <w:rPr>
                <w:rFonts w:ascii="Times New Roman" w:hAnsi="Times New Roman"/>
                <w:sz w:val="20"/>
                <w:szCs w:val="20"/>
              </w:rPr>
              <w:t>запатентованных</w:t>
            </w:r>
          </w:p>
          <w:p w:rsidR="00A47B21" w:rsidRPr="00000B3F" w:rsidRDefault="00A47B21" w:rsidP="007F71AF">
            <w:pPr>
              <w:rPr>
                <w:rFonts w:ascii="Times New Roman" w:hAnsi="Times New Roman"/>
                <w:sz w:val="20"/>
                <w:szCs w:val="20"/>
              </w:rPr>
            </w:pPr>
            <w:r w:rsidRPr="00000B3F">
              <w:rPr>
                <w:rFonts w:ascii="Times New Roman" w:hAnsi="Times New Roman"/>
                <w:spacing w:val="-1"/>
                <w:sz w:val="20"/>
                <w:szCs w:val="20"/>
              </w:rPr>
              <w:t>изобретений</w:t>
            </w:r>
            <w:r w:rsidRPr="00000B3F">
              <w:rPr>
                <w:rFonts w:ascii="Times New Roman" w:hAnsi="Times New Roman"/>
                <w:spacing w:val="-57"/>
                <w:sz w:val="20"/>
                <w:szCs w:val="20"/>
              </w:rPr>
              <w:t xml:space="preserve"> </w:t>
            </w:r>
            <w:r>
              <w:rPr>
                <w:rFonts w:ascii="Times New Roman" w:hAnsi="Times New Roman"/>
                <w:sz w:val="20"/>
                <w:szCs w:val="20"/>
              </w:rPr>
              <w:t>в исполь</w:t>
            </w:r>
            <w:r w:rsidRPr="00000B3F">
              <w:rPr>
                <w:rFonts w:ascii="Times New Roman" w:hAnsi="Times New Roman"/>
                <w:sz w:val="20"/>
                <w:szCs w:val="20"/>
              </w:rPr>
              <w:t>зуемых</w:t>
            </w:r>
          </w:p>
          <w:p w:rsidR="00A47B21" w:rsidRPr="00000B3F" w:rsidRDefault="00A47B21" w:rsidP="007F71AF">
            <w:pPr>
              <w:rPr>
                <w:rFonts w:ascii="Times New Roman" w:hAnsi="Times New Roman"/>
                <w:sz w:val="20"/>
                <w:szCs w:val="20"/>
              </w:rPr>
            </w:pPr>
            <w:r>
              <w:rPr>
                <w:rFonts w:ascii="Times New Roman" w:hAnsi="Times New Roman"/>
                <w:sz w:val="20"/>
                <w:szCs w:val="20"/>
              </w:rPr>
              <w:t>техно</w:t>
            </w:r>
            <w:r w:rsidRPr="00000B3F">
              <w:rPr>
                <w:rFonts w:ascii="Times New Roman" w:hAnsi="Times New Roman"/>
                <w:sz w:val="20"/>
                <w:szCs w:val="20"/>
              </w:rPr>
              <w:t>логиях</w:t>
            </w:r>
          </w:p>
        </w:tc>
        <w:tc>
          <w:tcPr>
            <w:tcW w:w="664" w:type="pct"/>
            <w:vMerge w:val="restar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Число</w:t>
            </w:r>
            <w:r w:rsidRPr="00000B3F">
              <w:rPr>
                <w:rFonts w:ascii="Times New Roman" w:hAnsi="Times New Roman"/>
                <w:spacing w:val="1"/>
                <w:sz w:val="20"/>
                <w:szCs w:val="20"/>
              </w:rPr>
              <w:t xml:space="preserve"> </w:t>
            </w:r>
            <w:r w:rsidRPr="00000B3F">
              <w:rPr>
                <w:rFonts w:ascii="Times New Roman" w:hAnsi="Times New Roman"/>
                <w:sz w:val="20"/>
                <w:szCs w:val="20"/>
              </w:rPr>
              <w:t>те</w:t>
            </w:r>
            <w:r>
              <w:rPr>
                <w:rFonts w:ascii="Times New Roman" w:hAnsi="Times New Roman"/>
                <w:sz w:val="20"/>
                <w:szCs w:val="20"/>
              </w:rPr>
              <w:t>х</w:t>
            </w:r>
            <w:r w:rsidRPr="00000B3F">
              <w:rPr>
                <w:rFonts w:ascii="Times New Roman" w:hAnsi="Times New Roman"/>
                <w:sz w:val="20"/>
                <w:szCs w:val="20"/>
              </w:rPr>
              <w:t>нологий</w:t>
            </w:r>
            <w:r>
              <w:rPr>
                <w:rFonts w:ascii="Times New Roman" w:hAnsi="Times New Roman"/>
                <w:sz w:val="20"/>
                <w:szCs w:val="20"/>
              </w:rPr>
              <w:t xml:space="preserve"> </w:t>
            </w:r>
            <w:r w:rsidRPr="00000B3F">
              <w:rPr>
                <w:rFonts w:ascii="Times New Roman" w:hAnsi="Times New Roman"/>
                <w:spacing w:val="-57"/>
                <w:sz w:val="20"/>
                <w:szCs w:val="20"/>
              </w:rPr>
              <w:t xml:space="preserve"> </w:t>
            </w:r>
            <w:r>
              <w:rPr>
                <w:rFonts w:ascii="Times New Roman" w:hAnsi="Times New Roman"/>
                <w:spacing w:val="-57"/>
                <w:sz w:val="20"/>
                <w:szCs w:val="20"/>
              </w:rPr>
              <w:t xml:space="preserve">   </w:t>
            </w:r>
            <w:r w:rsidRPr="00000B3F">
              <w:rPr>
                <w:rFonts w:ascii="Times New Roman" w:hAnsi="Times New Roman"/>
                <w:sz w:val="20"/>
                <w:szCs w:val="20"/>
              </w:rPr>
              <w:t>в</w:t>
            </w:r>
            <w:r w:rsidRPr="00000B3F">
              <w:rPr>
                <w:rFonts w:ascii="Times New Roman" w:hAnsi="Times New Roman"/>
                <w:spacing w:val="-3"/>
                <w:sz w:val="20"/>
                <w:szCs w:val="20"/>
              </w:rPr>
              <w:t xml:space="preserve"> </w:t>
            </w:r>
            <w:r w:rsidRPr="00000B3F">
              <w:rPr>
                <w:rFonts w:ascii="Times New Roman" w:hAnsi="Times New Roman"/>
                <w:sz w:val="20"/>
                <w:szCs w:val="20"/>
              </w:rPr>
              <w:t>стадии</w:t>
            </w:r>
          </w:p>
          <w:p w:rsidR="00A47B21" w:rsidRPr="00000B3F" w:rsidRDefault="00A47B21" w:rsidP="007F71AF">
            <w:pPr>
              <w:rPr>
                <w:rFonts w:ascii="Times New Roman" w:hAnsi="Times New Roman"/>
                <w:sz w:val="20"/>
                <w:szCs w:val="20"/>
              </w:rPr>
            </w:pPr>
            <w:proofErr w:type="spellStart"/>
            <w:r>
              <w:rPr>
                <w:rFonts w:ascii="Times New Roman" w:hAnsi="Times New Roman"/>
                <w:spacing w:val="-1"/>
                <w:sz w:val="20"/>
                <w:szCs w:val="20"/>
              </w:rPr>
              <w:t>эксперементального</w:t>
            </w:r>
            <w:proofErr w:type="spellEnd"/>
            <w:r>
              <w:rPr>
                <w:rFonts w:ascii="Times New Roman" w:hAnsi="Times New Roman"/>
                <w:spacing w:val="-1"/>
                <w:sz w:val="20"/>
                <w:szCs w:val="20"/>
              </w:rPr>
              <w:t xml:space="preserve"> </w:t>
            </w:r>
            <w:r w:rsidRPr="00000B3F">
              <w:rPr>
                <w:rFonts w:ascii="Times New Roman" w:hAnsi="Times New Roman"/>
                <w:sz w:val="20"/>
                <w:szCs w:val="20"/>
              </w:rPr>
              <w:t>использования</w:t>
            </w:r>
          </w:p>
        </w:tc>
      </w:tr>
      <w:tr w:rsidR="00A47B21" w:rsidTr="007F71AF">
        <w:trPr>
          <w:trHeight w:val="20"/>
        </w:trPr>
        <w:tc>
          <w:tcPr>
            <w:tcW w:w="1216" w:type="pct"/>
            <w:vMerge/>
          </w:tcPr>
          <w:p w:rsidR="00A47B21" w:rsidRPr="00000B3F" w:rsidRDefault="00A47B21" w:rsidP="007F71AF">
            <w:pPr>
              <w:rPr>
                <w:rFonts w:ascii="Times New Roman" w:hAnsi="Times New Roman"/>
                <w:sz w:val="20"/>
                <w:szCs w:val="20"/>
              </w:rPr>
            </w:pPr>
          </w:p>
        </w:tc>
        <w:tc>
          <w:tcPr>
            <w:tcW w:w="503" w:type="pct"/>
            <w:vMerge/>
          </w:tcPr>
          <w:p w:rsidR="00A47B21" w:rsidRPr="00000B3F" w:rsidRDefault="00A47B21" w:rsidP="007F71AF">
            <w:pPr>
              <w:rPr>
                <w:rFonts w:ascii="Times New Roman" w:hAnsi="Times New Roman"/>
                <w:sz w:val="20"/>
                <w:szCs w:val="20"/>
              </w:rPr>
            </w:pPr>
          </w:p>
        </w:tc>
        <w:tc>
          <w:tcPr>
            <w:tcW w:w="842" w:type="pct"/>
            <w:gridSpan w:val="4"/>
            <w:vMerge/>
          </w:tcPr>
          <w:p w:rsidR="00A47B21" w:rsidRPr="00000B3F" w:rsidRDefault="00A47B21" w:rsidP="007F71AF">
            <w:pPr>
              <w:rPr>
                <w:rFonts w:ascii="Times New Roman" w:hAnsi="Times New Roman"/>
                <w:sz w:val="20"/>
                <w:szCs w:val="20"/>
              </w:rPr>
            </w:pPr>
          </w:p>
        </w:tc>
        <w:tc>
          <w:tcPr>
            <w:tcW w:w="582" w:type="pct"/>
            <w:vMerge w:val="restart"/>
          </w:tcPr>
          <w:p w:rsidR="00A47B21" w:rsidRPr="00000B3F" w:rsidRDefault="00A47B21" w:rsidP="007F71AF">
            <w:pPr>
              <w:rPr>
                <w:rFonts w:ascii="Times New Roman" w:hAnsi="Times New Roman"/>
                <w:sz w:val="20"/>
                <w:szCs w:val="20"/>
              </w:rPr>
            </w:pPr>
            <w:r>
              <w:rPr>
                <w:rFonts w:ascii="Times New Roman" w:hAnsi="Times New Roman"/>
                <w:sz w:val="20"/>
                <w:szCs w:val="20"/>
              </w:rPr>
              <w:t xml:space="preserve">разработанные </w:t>
            </w:r>
            <w:r w:rsidRPr="00000B3F">
              <w:rPr>
                <w:rFonts w:ascii="Times New Roman" w:hAnsi="Times New Roman"/>
                <w:sz w:val="20"/>
                <w:szCs w:val="20"/>
              </w:rPr>
              <w:t xml:space="preserve">в </w:t>
            </w:r>
            <w:r>
              <w:rPr>
                <w:rFonts w:ascii="Times New Roman" w:hAnsi="Times New Roman"/>
                <w:sz w:val="20"/>
                <w:szCs w:val="20"/>
              </w:rPr>
              <w:t>отчитывающейся</w:t>
            </w:r>
            <w:r w:rsidRPr="00000B3F">
              <w:rPr>
                <w:rFonts w:ascii="Times New Roman" w:hAnsi="Times New Roman"/>
                <w:spacing w:val="1"/>
                <w:sz w:val="20"/>
                <w:szCs w:val="20"/>
              </w:rPr>
              <w:t xml:space="preserve"> </w:t>
            </w:r>
            <w:r w:rsidRPr="00000B3F">
              <w:rPr>
                <w:rFonts w:ascii="Times New Roman" w:hAnsi="Times New Roman"/>
                <w:sz w:val="20"/>
                <w:szCs w:val="20"/>
              </w:rPr>
              <w:t>организации</w:t>
            </w:r>
          </w:p>
        </w:tc>
        <w:tc>
          <w:tcPr>
            <w:tcW w:w="615" w:type="pct"/>
            <w:gridSpan w:val="2"/>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п</w:t>
            </w:r>
            <w:r>
              <w:rPr>
                <w:rFonts w:ascii="Times New Roman" w:hAnsi="Times New Roman"/>
                <w:sz w:val="20"/>
                <w:szCs w:val="20"/>
              </w:rPr>
              <w:t>риобретенные</w:t>
            </w:r>
          </w:p>
        </w:tc>
        <w:tc>
          <w:tcPr>
            <w:tcW w:w="578" w:type="pct"/>
            <w:vMerge/>
          </w:tcPr>
          <w:p w:rsidR="00A47B21" w:rsidRPr="00000B3F" w:rsidRDefault="00A47B21" w:rsidP="007F71AF">
            <w:pPr>
              <w:rPr>
                <w:rFonts w:ascii="Times New Roman" w:hAnsi="Times New Roman"/>
                <w:sz w:val="20"/>
                <w:szCs w:val="20"/>
              </w:rPr>
            </w:pPr>
          </w:p>
        </w:tc>
        <w:tc>
          <w:tcPr>
            <w:tcW w:w="664" w:type="pct"/>
            <w:vMerge/>
          </w:tcPr>
          <w:p w:rsidR="00A47B21" w:rsidRPr="00000B3F" w:rsidRDefault="00A47B21" w:rsidP="007F71AF">
            <w:pPr>
              <w:rPr>
                <w:rFonts w:ascii="Times New Roman" w:hAnsi="Times New Roman"/>
                <w:sz w:val="20"/>
                <w:szCs w:val="20"/>
              </w:rPr>
            </w:pPr>
          </w:p>
        </w:tc>
      </w:tr>
      <w:tr w:rsidR="00A47B21" w:rsidTr="007F71AF">
        <w:trPr>
          <w:trHeight w:val="20"/>
        </w:trPr>
        <w:tc>
          <w:tcPr>
            <w:tcW w:w="1216" w:type="pct"/>
            <w:vMerge/>
          </w:tcPr>
          <w:p w:rsidR="00A47B21" w:rsidRPr="00000B3F" w:rsidRDefault="00A47B21" w:rsidP="007F71AF">
            <w:pPr>
              <w:rPr>
                <w:rFonts w:ascii="Times New Roman" w:hAnsi="Times New Roman"/>
                <w:sz w:val="20"/>
                <w:szCs w:val="20"/>
              </w:rPr>
            </w:pPr>
          </w:p>
        </w:tc>
        <w:tc>
          <w:tcPr>
            <w:tcW w:w="503" w:type="pct"/>
            <w:vMerge/>
          </w:tcPr>
          <w:p w:rsidR="00A47B21" w:rsidRPr="00000B3F" w:rsidRDefault="00A47B21" w:rsidP="007F71AF">
            <w:pPr>
              <w:rPr>
                <w:rFonts w:ascii="Times New Roman" w:hAnsi="Times New Roman"/>
                <w:sz w:val="20"/>
                <w:szCs w:val="20"/>
              </w:rPr>
            </w:pPr>
          </w:p>
        </w:tc>
        <w:tc>
          <w:tcPr>
            <w:tcW w:w="202" w:type="pct"/>
          </w:tcPr>
          <w:p w:rsidR="00A47B21" w:rsidRDefault="00A47B21" w:rsidP="007F71AF">
            <w:pPr>
              <w:rPr>
                <w:rFonts w:ascii="Times New Roman" w:hAnsi="Times New Roman"/>
                <w:sz w:val="20"/>
                <w:szCs w:val="20"/>
              </w:rPr>
            </w:pPr>
            <w:r>
              <w:rPr>
                <w:rFonts w:ascii="Times New Roman" w:hAnsi="Times New Roman"/>
                <w:sz w:val="20"/>
                <w:szCs w:val="20"/>
              </w:rPr>
              <w:t>до</w:t>
            </w: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w:t>
            </w:r>
            <w:r w:rsidRPr="00000B3F">
              <w:rPr>
                <w:rFonts w:ascii="Times New Roman" w:hAnsi="Times New Roman"/>
                <w:spacing w:val="1"/>
                <w:sz w:val="20"/>
                <w:szCs w:val="20"/>
              </w:rPr>
              <w:t xml:space="preserve"> </w:t>
            </w:r>
            <w:r w:rsidRPr="00000B3F">
              <w:rPr>
                <w:rFonts w:ascii="Times New Roman" w:hAnsi="Times New Roman"/>
                <w:sz w:val="20"/>
                <w:szCs w:val="20"/>
              </w:rPr>
              <w:t>года</w:t>
            </w:r>
          </w:p>
        </w:tc>
        <w:tc>
          <w:tcPr>
            <w:tcW w:w="200" w:type="pct"/>
          </w:tcPr>
          <w:p w:rsidR="00A47B21" w:rsidRPr="00000B3F" w:rsidRDefault="00A47B21" w:rsidP="007F71AF">
            <w:pPr>
              <w:rPr>
                <w:rFonts w:ascii="Times New Roman" w:hAnsi="Times New Roman"/>
                <w:sz w:val="20"/>
                <w:szCs w:val="20"/>
              </w:rPr>
            </w:pPr>
            <w:r>
              <w:rPr>
                <w:rFonts w:ascii="Times New Roman" w:hAnsi="Times New Roman"/>
                <w:sz w:val="20"/>
                <w:szCs w:val="20"/>
              </w:rPr>
              <w:t>от</w:t>
            </w:r>
            <w:r w:rsidRPr="00000B3F">
              <w:rPr>
                <w:rFonts w:ascii="Times New Roman" w:hAnsi="Times New Roman"/>
                <w:spacing w:val="-1"/>
                <w:sz w:val="20"/>
                <w:szCs w:val="20"/>
              </w:rPr>
              <w:t xml:space="preserve"> </w:t>
            </w:r>
            <w:r>
              <w:rPr>
                <w:rFonts w:ascii="Times New Roman" w:hAnsi="Times New Roman"/>
                <w:sz w:val="20"/>
                <w:szCs w:val="20"/>
              </w:rPr>
              <w:t>1 до</w:t>
            </w:r>
            <w:r w:rsidRPr="00000B3F">
              <w:rPr>
                <w:rFonts w:ascii="Times New Roman" w:hAnsi="Times New Roman"/>
                <w:sz w:val="20"/>
                <w:szCs w:val="20"/>
              </w:rPr>
              <w:t xml:space="preserve"> </w:t>
            </w:r>
            <w:r>
              <w:rPr>
                <w:rFonts w:ascii="Times New Roman" w:hAnsi="Times New Roman"/>
                <w:sz w:val="20"/>
                <w:szCs w:val="20"/>
              </w:rPr>
              <w:t xml:space="preserve">3 </w:t>
            </w:r>
            <w:r w:rsidRPr="00000B3F">
              <w:rPr>
                <w:rFonts w:ascii="Times New Roman" w:hAnsi="Times New Roman"/>
                <w:sz w:val="20"/>
                <w:szCs w:val="20"/>
              </w:rPr>
              <w:t>лет</w:t>
            </w:r>
          </w:p>
        </w:tc>
        <w:tc>
          <w:tcPr>
            <w:tcW w:w="200" w:type="pct"/>
          </w:tcPr>
          <w:p w:rsidR="00A47B21" w:rsidRPr="00000B3F" w:rsidRDefault="00A47B21" w:rsidP="007F71AF">
            <w:pPr>
              <w:rPr>
                <w:rFonts w:ascii="Times New Roman" w:hAnsi="Times New Roman"/>
                <w:sz w:val="20"/>
                <w:szCs w:val="20"/>
              </w:rPr>
            </w:pPr>
            <w:r>
              <w:rPr>
                <w:rFonts w:ascii="Times New Roman" w:hAnsi="Times New Roman"/>
                <w:sz w:val="20"/>
                <w:szCs w:val="20"/>
              </w:rPr>
              <w:t>о</w:t>
            </w:r>
            <w:r w:rsidRPr="00000B3F">
              <w:rPr>
                <w:rFonts w:ascii="Times New Roman" w:hAnsi="Times New Roman"/>
                <w:sz w:val="20"/>
                <w:szCs w:val="20"/>
              </w:rPr>
              <w:t>т</w:t>
            </w:r>
            <w:r>
              <w:rPr>
                <w:rFonts w:ascii="Times New Roman" w:hAnsi="Times New Roman"/>
                <w:spacing w:val="-1"/>
                <w:sz w:val="20"/>
                <w:szCs w:val="20"/>
              </w:rPr>
              <w:t xml:space="preserve"> </w:t>
            </w:r>
            <w:r w:rsidRPr="00000B3F">
              <w:rPr>
                <w:rFonts w:ascii="Times New Roman" w:hAnsi="Times New Roman"/>
                <w:sz w:val="20"/>
                <w:szCs w:val="20"/>
              </w:rPr>
              <w:t>4 до 5 лет</w:t>
            </w:r>
          </w:p>
        </w:tc>
        <w:tc>
          <w:tcPr>
            <w:tcW w:w="239"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6</w:t>
            </w:r>
            <w:r w:rsidRPr="00000B3F">
              <w:rPr>
                <w:rFonts w:ascii="Times New Roman" w:hAnsi="Times New Roman"/>
                <w:spacing w:val="-1"/>
                <w:sz w:val="20"/>
                <w:szCs w:val="20"/>
              </w:rPr>
              <w:t xml:space="preserve"> </w:t>
            </w:r>
            <w:r w:rsidRPr="00000B3F">
              <w:rPr>
                <w:rFonts w:ascii="Times New Roman" w:hAnsi="Times New Roman"/>
                <w:sz w:val="20"/>
                <w:szCs w:val="20"/>
              </w:rPr>
              <w:t>и</w:t>
            </w:r>
            <w:r w:rsidRPr="00000B3F">
              <w:rPr>
                <w:rFonts w:ascii="Times New Roman" w:hAnsi="Times New Roman"/>
                <w:spacing w:val="-3"/>
                <w:sz w:val="20"/>
                <w:szCs w:val="20"/>
              </w:rPr>
              <w:t xml:space="preserve"> </w:t>
            </w:r>
            <w:r>
              <w:rPr>
                <w:rFonts w:ascii="Times New Roman" w:hAnsi="Times New Roman"/>
                <w:sz w:val="20"/>
                <w:szCs w:val="20"/>
              </w:rPr>
              <w:t>более лет</w:t>
            </w:r>
          </w:p>
        </w:tc>
        <w:tc>
          <w:tcPr>
            <w:tcW w:w="582" w:type="pct"/>
            <w:vMerge/>
          </w:tcPr>
          <w:p w:rsidR="00A47B21" w:rsidRPr="00000B3F" w:rsidRDefault="00A47B21" w:rsidP="007F71AF">
            <w:pPr>
              <w:rPr>
                <w:rFonts w:ascii="Times New Roman" w:hAnsi="Times New Roman"/>
                <w:sz w:val="20"/>
                <w:szCs w:val="20"/>
              </w:rPr>
            </w:pPr>
          </w:p>
        </w:tc>
        <w:tc>
          <w:tcPr>
            <w:tcW w:w="281"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в</w:t>
            </w:r>
            <w:r w:rsidRPr="00000B3F">
              <w:rPr>
                <w:rFonts w:ascii="Times New Roman" w:hAnsi="Times New Roman"/>
                <w:spacing w:val="-4"/>
                <w:sz w:val="20"/>
                <w:szCs w:val="20"/>
              </w:rPr>
              <w:t xml:space="preserve"> </w:t>
            </w:r>
            <w:r w:rsidRPr="00000B3F">
              <w:rPr>
                <w:rFonts w:ascii="Times New Roman" w:hAnsi="Times New Roman"/>
                <w:sz w:val="20"/>
                <w:szCs w:val="20"/>
              </w:rPr>
              <w:t>России</w:t>
            </w:r>
          </w:p>
        </w:tc>
        <w:tc>
          <w:tcPr>
            <w:tcW w:w="334" w:type="pct"/>
          </w:tcPr>
          <w:p w:rsidR="00A47B21" w:rsidRPr="00000B3F" w:rsidRDefault="00A47B21" w:rsidP="007F71AF">
            <w:pPr>
              <w:rPr>
                <w:rFonts w:ascii="Times New Roman" w:hAnsi="Times New Roman"/>
                <w:sz w:val="20"/>
                <w:szCs w:val="20"/>
              </w:rPr>
            </w:pPr>
            <w:r>
              <w:rPr>
                <w:rFonts w:ascii="Times New Roman" w:hAnsi="Times New Roman"/>
                <w:sz w:val="20"/>
                <w:szCs w:val="20"/>
              </w:rPr>
              <w:t>за</w:t>
            </w:r>
            <w:r w:rsidRPr="00000B3F">
              <w:rPr>
                <w:rFonts w:ascii="Times New Roman" w:hAnsi="Times New Roman"/>
                <w:spacing w:val="-7"/>
                <w:sz w:val="20"/>
                <w:szCs w:val="20"/>
              </w:rPr>
              <w:t xml:space="preserve"> </w:t>
            </w:r>
            <w:r w:rsidRPr="00000B3F">
              <w:rPr>
                <w:rFonts w:ascii="Times New Roman" w:hAnsi="Times New Roman"/>
                <w:sz w:val="20"/>
                <w:szCs w:val="20"/>
              </w:rPr>
              <w:t>рубежом</w:t>
            </w:r>
          </w:p>
        </w:tc>
        <w:tc>
          <w:tcPr>
            <w:tcW w:w="578" w:type="pct"/>
            <w:vMerge/>
          </w:tcPr>
          <w:p w:rsidR="00A47B21" w:rsidRPr="00000B3F" w:rsidRDefault="00A47B21" w:rsidP="007F71AF">
            <w:pPr>
              <w:rPr>
                <w:rFonts w:ascii="Times New Roman" w:hAnsi="Times New Roman"/>
                <w:sz w:val="20"/>
                <w:szCs w:val="20"/>
              </w:rPr>
            </w:pPr>
          </w:p>
        </w:tc>
        <w:tc>
          <w:tcPr>
            <w:tcW w:w="664" w:type="pct"/>
            <w:vMerge/>
          </w:tcPr>
          <w:p w:rsidR="00A47B21" w:rsidRPr="00000B3F" w:rsidRDefault="00A47B21" w:rsidP="007F71AF">
            <w:pPr>
              <w:rPr>
                <w:rFonts w:ascii="Times New Roman" w:hAnsi="Times New Roman"/>
                <w:sz w:val="20"/>
                <w:szCs w:val="20"/>
              </w:rPr>
            </w:pPr>
          </w:p>
        </w:tc>
      </w:tr>
      <w:tr w:rsidR="00A47B21" w:rsidTr="007F71AF">
        <w:trPr>
          <w:trHeight w:val="20"/>
        </w:trPr>
        <w:tc>
          <w:tcPr>
            <w:tcW w:w="1216" w:type="pct"/>
          </w:tcPr>
          <w:p w:rsidR="00A47B21" w:rsidRPr="00000B3F" w:rsidRDefault="00A47B21" w:rsidP="007F71AF">
            <w:pPr>
              <w:jc w:val="left"/>
              <w:rPr>
                <w:rFonts w:ascii="Times New Roman" w:hAnsi="Times New Roman"/>
                <w:b/>
                <w:sz w:val="20"/>
                <w:szCs w:val="20"/>
              </w:rPr>
            </w:pPr>
            <w:r w:rsidRPr="00000B3F">
              <w:rPr>
                <w:rFonts w:ascii="Times New Roman" w:hAnsi="Times New Roman"/>
                <w:b/>
                <w:sz w:val="20"/>
                <w:szCs w:val="20"/>
              </w:rPr>
              <w:t>Число</w:t>
            </w:r>
            <w:r w:rsidRPr="00000B3F">
              <w:rPr>
                <w:rFonts w:ascii="Times New Roman" w:hAnsi="Times New Roman"/>
                <w:b/>
                <w:spacing w:val="-4"/>
                <w:sz w:val="20"/>
                <w:szCs w:val="20"/>
              </w:rPr>
              <w:t xml:space="preserve"> </w:t>
            </w:r>
            <w:r w:rsidRPr="00000B3F">
              <w:rPr>
                <w:rFonts w:ascii="Times New Roman" w:hAnsi="Times New Roman"/>
                <w:b/>
                <w:sz w:val="20"/>
                <w:szCs w:val="20"/>
              </w:rPr>
              <w:t>используемых</w:t>
            </w:r>
            <w:r w:rsidRPr="00000B3F">
              <w:rPr>
                <w:rFonts w:ascii="Times New Roman" w:hAnsi="Times New Roman"/>
                <w:b/>
                <w:spacing w:val="-4"/>
                <w:sz w:val="20"/>
                <w:szCs w:val="20"/>
              </w:rPr>
              <w:t xml:space="preserve"> </w:t>
            </w:r>
            <w:r w:rsidRPr="00000B3F">
              <w:rPr>
                <w:rFonts w:ascii="Times New Roman" w:hAnsi="Times New Roman"/>
                <w:b/>
                <w:sz w:val="20"/>
                <w:szCs w:val="20"/>
              </w:rPr>
              <w:t>передовых</w:t>
            </w:r>
            <w:r w:rsidRPr="00000B3F">
              <w:rPr>
                <w:rFonts w:ascii="Times New Roman" w:hAnsi="Times New Roman"/>
                <w:b/>
                <w:spacing w:val="-4"/>
                <w:sz w:val="20"/>
                <w:szCs w:val="20"/>
              </w:rPr>
              <w:t xml:space="preserve"> </w:t>
            </w:r>
            <w:r w:rsidRPr="00000B3F">
              <w:rPr>
                <w:rFonts w:ascii="Times New Roman" w:hAnsi="Times New Roman"/>
                <w:b/>
                <w:sz w:val="20"/>
                <w:szCs w:val="20"/>
              </w:rPr>
              <w:t>производственных</w:t>
            </w:r>
          </w:p>
          <w:p w:rsidR="00A47B21" w:rsidRPr="00000B3F" w:rsidRDefault="00A47B21" w:rsidP="007F71AF">
            <w:pPr>
              <w:jc w:val="left"/>
              <w:rPr>
                <w:rFonts w:ascii="Times New Roman" w:hAnsi="Times New Roman"/>
                <w:b/>
                <w:sz w:val="20"/>
                <w:szCs w:val="20"/>
              </w:rPr>
            </w:pPr>
            <w:r w:rsidRPr="00000B3F">
              <w:rPr>
                <w:rFonts w:ascii="Times New Roman" w:hAnsi="Times New Roman"/>
                <w:b/>
                <w:sz w:val="20"/>
                <w:szCs w:val="20"/>
              </w:rPr>
              <w:t>технологий</w:t>
            </w:r>
            <w:r w:rsidRPr="00000B3F">
              <w:rPr>
                <w:rFonts w:ascii="Times New Roman" w:hAnsi="Times New Roman"/>
                <w:b/>
                <w:spacing w:val="-5"/>
                <w:sz w:val="20"/>
                <w:szCs w:val="20"/>
              </w:rPr>
              <w:t xml:space="preserve"> </w:t>
            </w:r>
            <w:r w:rsidRPr="00000B3F">
              <w:rPr>
                <w:rFonts w:ascii="Times New Roman" w:hAnsi="Times New Roman"/>
                <w:b/>
                <w:sz w:val="20"/>
                <w:szCs w:val="20"/>
              </w:rPr>
              <w:t>-</w:t>
            </w:r>
            <w:r w:rsidRPr="00000B3F">
              <w:rPr>
                <w:rFonts w:ascii="Times New Roman" w:hAnsi="Times New Roman"/>
                <w:b/>
                <w:spacing w:val="-3"/>
                <w:sz w:val="20"/>
                <w:szCs w:val="20"/>
              </w:rPr>
              <w:t xml:space="preserve"> </w:t>
            </w:r>
            <w:r w:rsidRPr="00000B3F">
              <w:rPr>
                <w:rFonts w:ascii="Times New Roman" w:hAnsi="Times New Roman"/>
                <w:b/>
                <w:sz w:val="20"/>
                <w:szCs w:val="20"/>
              </w:rPr>
              <w:t>всего</w:t>
            </w:r>
          </w:p>
        </w:tc>
        <w:tc>
          <w:tcPr>
            <w:tcW w:w="503"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b/>
                <w:sz w:val="20"/>
                <w:szCs w:val="20"/>
              </w:rPr>
            </w:pPr>
            <w:r w:rsidRPr="00000B3F">
              <w:rPr>
                <w:rFonts w:ascii="Times New Roman" w:hAnsi="Times New Roman"/>
                <w:b/>
                <w:sz w:val="20"/>
                <w:szCs w:val="20"/>
              </w:rPr>
              <w:t>3365</w:t>
            </w:r>
          </w:p>
        </w:tc>
        <w:tc>
          <w:tcPr>
            <w:tcW w:w="202"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b/>
                <w:sz w:val="20"/>
                <w:szCs w:val="20"/>
              </w:rPr>
            </w:pPr>
            <w:r w:rsidRPr="00000B3F">
              <w:rPr>
                <w:rFonts w:ascii="Times New Roman" w:hAnsi="Times New Roman"/>
                <w:b/>
                <w:sz w:val="20"/>
                <w:szCs w:val="20"/>
              </w:rPr>
              <w:t>261</w:t>
            </w:r>
          </w:p>
        </w:tc>
        <w:tc>
          <w:tcPr>
            <w:tcW w:w="200"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b/>
                <w:sz w:val="20"/>
                <w:szCs w:val="20"/>
              </w:rPr>
            </w:pPr>
            <w:r w:rsidRPr="00000B3F">
              <w:rPr>
                <w:rFonts w:ascii="Times New Roman" w:hAnsi="Times New Roman"/>
                <w:b/>
                <w:sz w:val="20"/>
                <w:szCs w:val="20"/>
              </w:rPr>
              <w:t>578</w:t>
            </w:r>
          </w:p>
        </w:tc>
        <w:tc>
          <w:tcPr>
            <w:tcW w:w="200"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b/>
                <w:sz w:val="20"/>
                <w:szCs w:val="20"/>
              </w:rPr>
            </w:pPr>
            <w:r w:rsidRPr="00000B3F">
              <w:rPr>
                <w:rFonts w:ascii="Times New Roman" w:hAnsi="Times New Roman"/>
                <w:b/>
                <w:sz w:val="20"/>
                <w:szCs w:val="20"/>
              </w:rPr>
              <w:t>415</w:t>
            </w:r>
          </w:p>
        </w:tc>
        <w:tc>
          <w:tcPr>
            <w:tcW w:w="239"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b/>
                <w:sz w:val="20"/>
                <w:szCs w:val="20"/>
              </w:rPr>
            </w:pPr>
            <w:r w:rsidRPr="00000B3F">
              <w:rPr>
                <w:rFonts w:ascii="Times New Roman" w:hAnsi="Times New Roman"/>
                <w:b/>
                <w:sz w:val="20"/>
                <w:szCs w:val="20"/>
              </w:rPr>
              <w:t>2111</w:t>
            </w:r>
          </w:p>
        </w:tc>
        <w:tc>
          <w:tcPr>
            <w:tcW w:w="582"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b/>
                <w:sz w:val="20"/>
                <w:szCs w:val="20"/>
              </w:rPr>
            </w:pPr>
            <w:r w:rsidRPr="00000B3F">
              <w:rPr>
                <w:rFonts w:ascii="Times New Roman" w:hAnsi="Times New Roman"/>
                <w:b/>
                <w:sz w:val="20"/>
                <w:szCs w:val="20"/>
              </w:rPr>
              <w:t>1018</w:t>
            </w:r>
          </w:p>
        </w:tc>
        <w:tc>
          <w:tcPr>
            <w:tcW w:w="281"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b/>
                <w:sz w:val="20"/>
                <w:szCs w:val="20"/>
              </w:rPr>
            </w:pPr>
            <w:r w:rsidRPr="00000B3F">
              <w:rPr>
                <w:rFonts w:ascii="Times New Roman" w:hAnsi="Times New Roman"/>
                <w:b/>
                <w:sz w:val="20"/>
                <w:szCs w:val="20"/>
              </w:rPr>
              <w:t>1297</w:t>
            </w:r>
          </w:p>
        </w:tc>
        <w:tc>
          <w:tcPr>
            <w:tcW w:w="334"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b/>
                <w:sz w:val="20"/>
                <w:szCs w:val="20"/>
              </w:rPr>
            </w:pPr>
            <w:r w:rsidRPr="00000B3F">
              <w:rPr>
                <w:rFonts w:ascii="Times New Roman" w:hAnsi="Times New Roman"/>
                <w:b/>
                <w:sz w:val="20"/>
                <w:szCs w:val="20"/>
              </w:rPr>
              <w:t>1050</w:t>
            </w:r>
          </w:p>
        </w:tc>
        <w:tc>
          <w:tcPr>
            <w:tcW w:w="578"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b/>
                <w:sz w:val="20"/>
                <w:szCs w:val="20"/>
              </w:rPr>
            </w:pPr>
            <w:r w:rsidRPr="00000B3F">
              <w:rPr>
                <w:rFonts w:ascii="Times New Roman" w:hAnsi="Times New Roman"/>
                <w:b/>
                <w:sz w:val="20"/>
                <w:szCs w:val="20"/>
              </w:rPr>
              <w:t>103</w:t>
            </w:r>
          </w:p>
        </w:tc>
        <w:tc>
          <w:tcPr>
            <w:tcW w:w="664"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b/>
                <w:sz w:val="20"/>
                <w:szCs w:val="20"/>
              </w:rPr>
            </w:pPr>
            <w:r w:rsidRPr="00000B3F">
              <w:rPr>
                <w:rFonts w:ascii="Times New Roman" w:hAnsi="Times New Roman"/>
                <w:b/>
                <w:sz w:val="20"/>
                <w:szCs w:val="20"/>
              </w:rPr>
              <w:t>79</w:t>
            </w:r>
          </w:p>
        </w:tc>
      </w:tr>
      <w:tr w:rsidR="00A47B21" w:rsidTr="007F71AF">
        <w:trPr>
          <w:trHeight w:val="20"/>
        </w:trPr>
        <w:tc>
          <w:tcPr>
            <w:tcW w:w="1216" w:type="pct"/>
          </w:tcPr>
          <w:p w:rsidR="00A47B21" w:rsidRPr="00000B3F" w:rsidRDefault="00A47B21" w:rsidP="007F71AF">
            <w:pPr>
              <w:jc w:val="left"/>
              <w:rPr>
                <w:rFonts w:ascii="Times New Roman" w:hAnsi="Times New Roman"/>
                <w:sz w:val="20"/>
                <w:szCs w:val="20"/>
              </w:rPr>
            </w:pPr>
            <w:r w:rsidRPr="00000B3F">
              <w:rPr>
                <w:rFonts w:ascii="Times New Roman" w:hAnsi="Times New Roman"/>
                <w:sz w:val="20"/>
                <w:szCs w:val="20"/>
              </w:rPr>
              <w:t>Проектирование</w:t>
            </w:r>
            <w:r w:rsidRPr="00000B3F">
              <w:rPr>
                <w:rFonts w:ascii="Times New Roman" w:hAnsi="Times New Roman"/>
                <w:spacing w:val="-7"/>
                <w:sz w:val="20"/>
                <w:szCs w:val="20"/>
              </w:rPr>
              <w:t xml:space="preserve"> </w:t>
            </w:r>
            <w:r w:rsidRPr="00000B3F">
              <w:rPr>
                <w:rFonts w:ascii="Times New Roman" w:hAnsi="Times New Roman"/>
                <w:sz w:val="20"/>
                <w:szCs w:val="20"/>
              </w:rPr>
              <w:t>и</w:t>
            </w:r>
            <w:r w:rsidRPr="00000B3F">
              <w:rPr>
                <w:rFonts w:ascii="Times New Roman" w:hAnsi="Times New Roman"/>
                <w:spacing w:val="-6"/>
                <w:sz w:val="20"/>
                <w:szCs w:val="20"/>
              </w:rPr>
              <w:t xml:space="preserve"> </w:t>
            </w:r>
            <w:r w:rsidRPr="00000B3F">
              <w:rPr>
                <w:rFonts w:ascii="Times New Roman" w:hAnsi="Times New Roman"/>
                <w:sz w:val="20"/>
                <w:szCs w:val="20"/>
              </w:rPr>
              <w:t>инжиниринг</w:t>
            </w:r>
          </w:p>
        </w:tc>
        <w:tc>
          <w:tcPr>
            <w:tcW w:w="503"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534</w:t>
            </w:r>
          </w:p>
        </w:tc>
        <w:tc>
          <w:tcPr>
            <w:tcW w:w="202"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35</w:t>
            </w:r>
          </w:p>
        </w:tc>
        <w:tc>
          <w:tcPr>
            <w:tcW w:w="200"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116</w:t>
            </w:r>
          </w:p>
        </w:tc>
        <w:tc>
          <w:tcPr>
            <w:tcW w:w="200"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71</w:t>
            </w:r>
          </w:p>
        </w:tc>
        <w:tc>
          <w:tcPr>
            <w:tcW w:w="239"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312</w:t>
            </w:r>
          </w:p>
        </w:tc>
        <w:tc>
          <w:tcPr>
            <w:tcW w:w="582"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232</w:t>
            </w:r>
          </w:p>
        </w:tc>
        <w:tc>
          <w:tcPr>
            <w:tcW w:w="281"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236</w:t>
            </w:r>
          </w:p>
        </w:tc>
        <w:tc>
          <w:tcPr>
            <w:tcW w:w="334"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66</w:t>
            </w:r>
          </w:p>
        </w:tc>
        <w:tc>
          <w:tcPr>
            <w:tcW w:w="578"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21</w:t>
            </w:r>
          </w:p>
        </w:tc>
        <w:tc>
          <w:tcPr>
            <w:tcW w:w="664" w:type="pct"/>
          </w:tcPr>
          <w:p w:rsidR="00A47B21" w:rsidRPr="00000B3F" w:rsidRDefault="00A47B21" w:rsidP="007F71AF">
            <w:pPr>
              <w:rPr>
                <w:rFonts w:ascii="Times New Roman" w:hAnsi="Times New Roman"/>
                <w:sz w:val="20"/>
                <w:szCs w:val="20"/>
              </w:rPr>
            </w:pPr>
            <w:r w:rsidRPr="00000B3F">
              <w:rPr>
                <w:rFonts w:ascii="Times New Roman" w:hAnsi="Times New Roman"/>
                <w:position w:val="-11"/>
                <w:sz w:val="20"/>
                <w:szCs w:val="20"/>
              </w:rPr>
              <w:t>…</w:t>
            </w:r>
            <w:r w:rsidRPr="00000B3F">
              <w:rPr>
                <w:rFonts w:ascii="Times New Roman" w:hAnsi="Times New Roman"/>
                <w:sz w:val="20"/>
                <w:szCs w:val="20"/>
              </w:rPr>
              <w:t>1)</w:t>
            </w:r>
          </w:p>
        </w:tc>
      </w:tr>
      <w:tr w:rsidR="00A47B21" w:rsidTr="007F71AF">
        <w:trPr>
          <w:trHeight w:val="20"/>
        </w:trPr>
        <w:tc>
          <w:tcPr>
            <w:tcW w:w="1216" w:type="pct"/>
          </w:tcPr>
          <w:p w:rsidR="00A47B21" w:rsidRPr="00000B3F" w:rsidRDefault="00A47B21" w:rsidP="007F71AF">
            <w:pPr>
              <w:jc w:val="left"/>
              <w:rPr>
                <w:rFonts w:ascii="Times New Roman" w:hAnsi="Times New Roman"/>
                <w:sz w:val="20"/>
                <w:szCs w:val="20"/>
              </w:rPr>
            </w:pPr>
            <w:r w:rsidRPr="00000B3F">
              <w:rPr>
                <w:rFonts w:ascii="Times New Roman" w:hAnsi="Times New Roman"/>
                <w:sz w:val="20"/>
                <w:szCs w:val="20"/>
              </w:rPr>
              <w:t>Производство,</w:t>
            </w:r>
            <w:r w:rsidRPr="00000B3F">
              <w:rPr>
                <w:rFonts w:ascii="Times New Roman" w:hAnsi="Times New Roman"/>
                <w:spacing w:val="-5"/>
                <w:sz w:val="20"/>
                <w:szCs w:val="20"/>
              </w:rPr>
              <w:t xml:space="preserve"> </w:t>
            </w:r>
            <w:r w:rsidRPr="00000B3F">
              <w:rPr>
                <w:rFonts w:ascii="Times New Roman" w:hAnsi="Times New Roman"/>
                <w:sz w:val="20"/>
                <w:szCs w:val="20"/>
              </w:rPr>
              <w:t>обработка,</w:t>
            </w:r>
            <w:r w:rsidRPr="00000B3F">
              <w:rPr>
                <w:rFonts w:ascii="Times New Roman" w:hAnsi="Times New Roman"/>
                <w:spacing w:val="-5"/>
                <w:sz w:val="20"/>
                <w:szCs w:val="20"/>
              </w:rPr>
              <w:t xml:space="preserve"> </w:t>
            </w:r>
            <w:r w:rsidRPr="00000B3F">
              <w:rPr>
                <w:rFonts w:ascii="Times New Roman" w:hAnsi="Times New Roman"/>
                <w:sz w:val="20"/>
                <w:szCs w:val="20"/>
              </w:rPr>
              <w:t>транспортировка</w:t>
            </w:r>
            <w:r w:rsidRPr="00000B3F">
              <w:rPr>
                <w:rFonts w:ascii="Times New Roman" w:hAnsi="Times New Roman"/>
                <w:spacing w:val="-4"/>
                <w:sz w:val="20"/>
                <w:szCs w:val="20"/>
              </w:rPr>
              <w:t xml:space="preserve"> </w:t>
            </w:r>
            <w:r w:rsidRPr="00000B3F">
              <w:rPr>
                <w:rFonts w:ascii="Times New Roman" w:hAnsi="Times New Roman"/>
                <w:sz w:val="20"/>
                <w:szCs w:val="20"/>
              </w:rPr>
              <w:t>и</w:t>
            </w:r>
            <w:r w:rsidRPr="00000B3F">
              <w:rPr>
                <w:rFonts w:ascii="Times New Roman" w:hAnsi="Times New Roman"/>
                <w:spacing w:val="-4"/>
                <w:sz w:val="20"/>
                <w:szCs w:val="20"/>
              </w:rPr>
              <w:t xml:space="preserve"> </w:t>
            </w:r>
            <w:r w:rsidRPr="00000B3F">
              <w:rPr>
                <w:rFonts w:ascii="Times New Roman" w:hAnsi="Times New Roman"/>
                <w:sz w:val="20"/>
                <w:szCs w:val="20"/>
              </w:rPr>
              <w:t>сборка</w:t>
            </w:r>
          </w:p>
        </w:tc>
        <w:tc>
          <w:tcPr>
            <w:tcW w:w="503"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1205</w:t>
            </w:r>
          </w:p>
        </w:tc>
        <w:tc>
          <w:tcPr>
            <w:tcW w:w="202"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79</w:t>
            </w:r>
          </w:p>
        </w:tc>
        <w:tc>
          <w:tcPr>
            <w:tcW w:w="200"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169</w:t>
            </w:r>
          </w:p>
        </w:tc>
        <w:tc>
          <w:tcPr>
            <w:tcW w:w="200"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158</w:t>
            </w:r>
          </w:p>
        </w:tc>
        <w:tc>
          <w:tcPr>
            <w:tcW w:w="239"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799</w:t>
            </w:r>
          </w:p>
        </w:tc>
        <w:tc>
          <w:tcPr>
            <w:tcW w:w="582"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447</w:t>
            </w:r>
          </w:p>
        </w:tc>
        <w:tc>
          <w:tcPr>
            <w:tcW w:w="281"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283</w:t>
            </w:r>
          </w:p>
        </w:tc>
        <w:tc>
          <w:tcPr>
            <w:tcW w:w="334"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475</w:t>
            </w:r>
          </w:p>
        </w:tc>
        <w:tc>
          <w:tcPr>
            <w:tcW w:w="578"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47</w:t>
            </w:r>
          </w:p>
        </w:tc>
        <w:tc>
          <w:tcPr>
            <w:tcW w:w="664"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30</w:t>
            </w:r>
          </w:p>
        </w:tc>
      </w:tr>
      <w:tr w:rsidR="00A47B21" w:rsidTr="007F71AF">
        <w:trPr>
          <w:trHeight w:val="20"/>
        </w:trPr>
        <w:tc>
          <w:tcPr>
            <w:tcW w:w="1216" w:type="pct"/>
          </w:tcPr>
          <w:p w:rsidR="00A47B21" w:rsidRPr="00000B3F" w:rsidRDefault="00A47B21" w:rsidP="007F71AF">
            <w:pPr>
              <w:jc w:val="left"/>
              <w:rPr>
                <w:rFonts w:ascii="Times New Roman" w:hAnsi="Times New Roman"/>
                <w:sz w:val="20"/>
                <w:szCs w:val="20"/>
              </w:rPr>
            </w:pPr>
            <w:r w:rsidRPr="00000B3F">
              <w:rPr>
                <w:rFonts w:ascii="Times New Roman" w:hAnsi="Times New Roman"/>
                <w:sz w:val="20"/>
                <w:szCs w:val="20"/>
              </w:rPr>
              <w:t>Технология</w:t>
            </w:r>
            <w:r w:rsidRPr="00000B3F">
              <w:rPr>
                <w:rFonts w:ascii="Times New Roman" w:hAnsi="Times New Roman"/>
                <w:spacing w:val="-15"/>
                <w:sz w:val="20"/>
                <w:szCs w:val="20"/>
              </w:rPr>
              <w:t xml:space="preserve"> </w:t>
            </w:r>
            <w:r w:rsidRPr="00000B3F">
              <w:rPr>
                <w:rFonts w:ascii="Times New Roman" w:hAnsi="Times New Roman"/>
                <w:sz w:val="20"/>
                <w:szCs w:val="20"/>
              </w:rPr>
              <w:t>автоматизированной</w:t>
            </w:r>
            <w:r w:rsidRPr="00000B3F">
              <w:rPr>
                <w:rFonts w:ascii="Times New Roman" w:hAnsi="Times New Roman"/>
                <w:spacing w:val="-13"/>
                <w:sz w:val="20"/>
                <w:szCs w:val="20"/>
              </w:rPr>
              <w:t xml:space="preserve"> </w:t>
            </w:r>
            <w:r w:rsidRPr="00000B3F">
              <w:rPr>
                <w:rFonts w:ascii="Times New Roman" w:hAnsi="Times New Roman"/>
                <w:sz w:val="20"/>
                <w:szCs w:val="20"/>
              </w:rPr>
              <w:t>идентификации,</w:t>
            </w:r>
            <w:r w:rsidRPr="00000B3F">
              <w:rPr>
                <w:rFonts w:ascii="Times New Roman" w:hAnsi="Times New Roman"/>
                <w:spacing w:val="-57"/>
                <w:sz w:val="20"/>
                <w:szCs w:val="20"/>
              </w:rPr>
              <w:t xml:space="preserve"> </w:t>
            </w:r>
            <w:r w:rsidRPr="00000B3F">
              <w:rPr>
                <w:rFonts w:ascii="Times New Roman" w:hAnsi="Times New Roman"/>
                <w:sz w:val="20"/>
                <w:szCs w:val="20"/>
              </w:rPr>
              <w:t>наблюдения</w:t>
            </w:r>
            <w:r w:rsidRPr="00000B3F">
              <w:rPr>
                <w:rFonts w:ascii="Times New Roman" w:hAnsi="Times New Roman"/>
                <w:spacing w:val="-3"/>
                <w:sz w:val="20"/>
                <w:szCs w:val="20"/>
              </w:rPr>
              <w:t xml:space="preserve"> </w:t>
            </w:r>
            <w:r w:rsidRPr="00000B3F">
              <w:rPr>
                <w:rFonts w:ascii="Times New Roman" w:hAnsi="Times New Roman"/>
                <w:sz w:val="20"/>
                <w:szCs w:val="20"/>
              </w:rPr>
              <w:t>и/или</w:t>
            </w:r>
            <w:r w:rsidRPr="00000B3F">
              <w:rPr>
                <w:rFonts w:ascii="Times New Roman" w:hAnsi="Times New Roman"/>
                <w:spacing w:val="-2"/>
                <w:sz w:val="20"/>
                <w:szCs w:val="20"/>
              </w:rPr>
              <w:t xml:space="preserve"> </w:t>
            </w:r>
            <w:r w:rsidRPr="00000B3F">
              <w:rPr>
                <w:rFonts w:ascii="Times New Roman" w:hAnsi="Times New Roman"/>
                <w:sz w:val="20"/>
                <w:szCs w:val="20"/>
              </w:rPr>
              <w:t>контроля</w:t>
            </w:r>
          </w:p>
        </w:tc>
        <w:tc>
          <w:tcPr>
            <w:tcW w:w="503"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273</w:t>
            </w:r>
          </w:p>
        </w:tc>
        <w:tc>
          <w:tcPr>
            <w:tcW w:w="202"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26</w:t>
            </w:r>
          </w:p>
        </w:tc>
        <w:tc>
          <w:tcPr>
            <w:tcW w:w="200"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52</w:t>
            </w:r>
          </w:p>
        </w:tc>
        <w:tc>
          <w:tcPr>
            <w:tcW w:w="200"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34</w:t>
            </w:r>
          </w:p>
        </w:tc>
        <w:tc>
          <w:tcPr>
            <w:tcW w:w="239"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161</w:t>
            </w:r>
          </w:p>
        </w:tc>
        <w:tc>
          <w:tcPr>
            <w:tcW w:w="582"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50</w:t>
            </w:r>
          </w:p>
        </w:tc>
        <w:tc>
          <w:tcPr>
            <w:tcW w:w="281"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120</w:t>
            </w:r>
          </w:p>
        </w:tc>
        <w:tc>
          <w:tcPr>
            <w:tcW w:w="334"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103</w:t>
            </w:r>
          </w:p>
        </w:tc>
        <w:tc>
          <w:tcPr>
            <w:tcW w:w="578"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18</w:t>
            </w:r>
          </w:p>
        </w:tc>
        <w:tc>
          <w:tcPr>
            <w:tcW w:w="664"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position w:val="-11"/>
                <w:sz w:val="20"/>
                <w:szCs w:val="20"/>
              </w:rPr>
              <w:t>…</w:t>
            </w:r>
            <w:r w:rsidRPr="00000B3F">
              <w:rPr>
                <w:rFonts w:ascii="Times New Roman" w:hAnsi="Times New Roman"/>
                <w:sz w:val="20"/>
                <w:szCs w:val="20"/>
              </w:rPr>
              <w:t>1)</w:t>
            </w:r>
          </w:p>
        </w:tc>
      </w:tr>
      <w:tr w:rsidR="00A47B21" w:rsidTr="007F71AF">
        <w:trPr>
          <w:trHeight w:val="20"/>
        </w:trPr>
        <w:tc>
          <w:tcPr>
            <w:tcW w:w="1216" w:type="pct"/>
          </w:tcPr>
          <w:p w:rsidR="00A47B21" w:rsidRPr="00000B3F" w:rsidRDefault="00A47B21" w:rsidP="007F71AF">
            <w:pPr>
              <w:jc w:val="left"/>
              <w:rPr>
                <w:rFonts w:ascii="Times New Roman" w:hAnsi="Times New Roman"/>
                <w:sz w:val="20"/>
                <w:szCs w:val="20"/>
              </w:rPr>
            </w:pPr>
            <w:r w:rsidRPr="00000B3F">
              <w:rPr>
                <w:rFonts w:ascii="Times New Roman" w:hAnsi="Times New Roman"/>
                <w:sz w:val="20"/>
                <w:szCs w:val="20"/>
              </w:rPr>
              <w:t>Связь,</w:t>
            </w:r>
            <w:r w:rsidRPr="00000B3F">
              <w:rPr>
                <w:rFonts w:ascii="Times New Roman" w:hAnsi="Times New Roman"/>
                <w:spacing w:val="-8"/>
                <w:sz w:val="20"/>
                <w:szCs w:val="20"/>
              </w:rPr>
              <w:t xml:space="preserve"> </w:t>
            </w:r>
            <w:r w:rsidRPr="00000B3F">
              <w:rPr>
                <w:rFonts w:ascii="Times New Roman" w:hAnsi="Times New Roman"/>
                <w:sz w:val="20"/>
                <w:szCs w:val="20"/>
              </w:rPr>
              <w:t>управление</w:t>
            </w:r>
            <w:r w:rsidRPr="00000B3F">
              <w:rPr>
                <w:rFonts w:ascii="Times New Roman" w:hAnsi="Times New Roman"/>
                <w:spacing w:val="-8"/>
                <w:sz w:val="20"/>
                <w:szCs w:val="20"/>
              </w:rPr>
              <w:t xml:space="preserve"> </w:t>
            </w:r>
            <w:r w:rsidRPr="00000B3F">
              <w:rPr>
                <w:rFonts w:ascii="Times New Roman" w:hAnsi="Times New Roman"/>
                <w:sz w:val="20"/>
                <w:szCs w:val="20"/>
              </w:rPr>
              <w:t>и</w:t>
            </w:r>
            <w:r w:rsidRPr="00000B3F">
              <w:rPr>
                <w:rFonts w:ascii="Times New Roman" w:hAnsi="Times New Roman"/>
                <w:spacing w:val="-8"/>
                <w:sz w:val="20"/>
                <w:szCs w:val="20"/>
              </w:rPr>
              <w:t xml:space="preserve"> </w:t>
            </w:r>
            <w:proofErr w:type="spellStart"/>
            <w:r w:rsidRPr="00000B3F">
              <w:rPr>
                <w:rFonts w:ascii="Times New Roman" w:hAnsi="Times New Roman"/>
                <w:sz w:val="20"/>
                <w:szCs w:val="20"/>
              </w:rPr>
              <w:t>геоматика</w:t>
            </w:r>
            <w:proofErr w:type="spellEnd"/>
          </w:p>
        </w:tc>
        <w:tc>
          <w:tcPr>
            <w:tcW w:w="503"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641</w:t>
            </w:r>
          </w:p>
        </w:tc>
        <w:tc>
          <w:tcPr>
            <w:tcW w:w="202"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34</w:t>
            </w:r>
          </w:p>
        </w:tc>
        <w:tc>
          <w:tcPr>
            <w:tcW w:w="200"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89</w:t>
            </w:r>
          </w:p>
        </w:tc>
        <w:tc>
          <w:tcPr>
            <w:tcW w:w="200"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71</w:t>
            </w:r>
          </w:p>
        </w:tc>
        <w:tc>
          <w:tcPr>
            <w:tcW w:w="239"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447</w:t>
            </w:r>
          </w:p>
        </w:tc>
        <w:tc>
          <w:tcPr>
            <w:tcW w:w="582"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120</w:t>
            </w:r>
          </w:p>
        </w:tc>
        <w:tc>
          <w:tcPr>
            <w:tcW w:w="281"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342</w:t>
            </w:r>
          </w:p>
        </w:tc>
        <w:tc>
          <w:tcPr>
            <w:tcW w:w="334"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179</w:t>
            </w:r>
          </w:p>
        </w:tc>
        <w:tc>
          <w:tcPr>
            <w:tcW w:w="578"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9</w:t>
            </w:r>
          </w:p>
        </w:tc>
        <w:tc>
          <w:tcPr>
            <w:tcW w:w="664"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9</w:t>
            </w:r>
          </w:p>
        </w:tc>
      </w:tr>
      <w:tr w:rsidR="00A47B21" w:rsidTr="007F71AF">
        <w:trPr>
          <w:trHeight w:val="20"/>
        </w:trPr>
        <w:tc>
          <w:tcPr>
            <w:tcW w:w="1216" w:type="pct"/>
          </w:tcPr>
          <w:p w:rsidR="00A47B21" w:rsidRPr="00000B3F" w:rsidRDefault="00A47B21" w:rsidP="007F71AF">
            <w:pPr>
              <w:jc w:val="left"/>
              <w:rPr>
                <w:rFonts w:ascii="Times New Roman" w:hAnsi="Times New Roman"/>
                <w:sz w:val="20"/>
                <w:szCs w:val="20"/>
              </w:rPr>
            </w:pPr>
            <w:r w:rsidRPr="00000B3F">
              <w:rPr>
                <w:rFonts w:ascii="Times New Roman" w:hAnsi="Times New Roman"/>
                <w:sz w:val="20"/>
                <w:szCs w:val="20"/>
              </w:rPr>
              <w:t>Производственная</w:t>
            </w:r>
            <w:r w:rsidRPr="00000B3F">
              <w:rPr>
                <w:rFonts w:ascii="Times New Roman" w:hAnsi="Times New Roman"/>
                <w:spacing w:val="-8"/>
                <w:sz w:val="20"/>
                <w:szCs w:val="20"/>
              </w:rPr>
              <w:t xml:space="preserve"> </w:t>
            </w:r>
            <w:r w:rsidRPr="00000B3F">
              <w:rPr>
                <w:rFonts w:ascii="Times New Roman" w:hAnsi="Times New Roman"/>
                <w:sz w:val="20"/>
                <w:szCs w:val="20"/>
              </w:rPr>
              <w:t>информационная</w:t>
            </w:r>
            <w:r w:rsidRPr="00000B3F">
              <w:rPr>
                <w:rFonts w:ascii="Times New Roman" w:hAnsi="Times New Roman"/>
                <w:spacing w:val="-8"/>
                <w:sz w:val="20"/>
                <w:szCs w:val="20"/>
              </w:rPr>
              <w:t xml:space="preserve"> </w:t>
            </w:r>
            <w:r w:rsidRPr="00000B3F">
              <w:rPr>
                <w:rFonts w:ascii="Times New Roman" w:hAnsi="Times New Roman"/>
                <w:sz w:val="20"/>
                <w:szCs w:val="20"/>
              </w:rPr>
              <w:t>система</w:t>
            </w:r>
            <w:r w:rsidRPr="00000B3F">
              <w:rPr>
                <w:rFonts w:ascii="Times New Roman" w:hAnsi="Times New Roman"/>
                <w:spacing w:val="-8"/>
                <w:sz w:val="20"/>
                <w:szCs w:val="20"/>
              </w:rPr>
              <w:t xml:space="preserve"> </w:t>
            </w:r>
            <w:r w:rsidRPr="00000B3F">
              <w:rPr>
                <w:rFonts w:ascii="Times New Roman" w:hAnsi="Times New Roman"/>
                <w:sz w:val="20"/>
                <w:szCs w:val="20"/>
              </w:rPr>
              <w:t>и</w:t>
            </w:r>
            <w:r w:rsidRPr="00000B3F">
              <w:rPr>
                <w:rFonts w:ascii="Times New Roman" w:hAnsi="Times New Roman"/>
                <w:spacing w:val="-57"/>
                <w:sz w:val="20"/>
                <w:szCs w:val="20"/>
              </w:rPr>
              <w:t xml:space="preserve"> </w:t>
            </w:r>
            <w:r w:rsidRPr="00000B3F">
              <w:rPr>
                <w:rFonts w:ascii="Times New Roman" w:hAnsi="Times New Roman"/>
                <w:sz w:val="20"/>
                <w:szCs w:val="20"/>
              </w:rPr>
              <w:t>автоматизация</w:t>
            </w:r>
            <w:r w:rsidRPr="00000B3F">
              <w:rPr>
                <w:rFonts w:ascii="Times New Roman" w:hAnsi="Times New Roman"/>
                <w:spacing w:val="-6"/>
                <w:sz w:val="20"/>
                <w:szCs w:val="20"/>
              </w:rPr>
              <w:t xml:space="preserve"> </w:t>
            </w:r>
            <w:r w:rsidRPr="00000B3F">
              <w:rPr>
                <w:rFonts w:ascii="Times New Roman" w:hAnsi="Times New Roman"/>
                <w:sz w:val="20"/>
                <w:szCs w:val="20"/>
              </w:rPr>
              <w:t>управления</w:t>
            </w:r>
            <w:r w:rsidRPr="00000B3F">
              <w:rPr>
                <w:rFonts w:ascii="Times New Roman" w:hAnsi="Times New Roman"/>
                <w:spacing w:val="-6"/>
                <w:sz w:val="20"/>
                <w:szCs w:val="20"/>
              </w:rPr>
              <w:t xml:space="preserve"> </w:t>
            </w:r>
            <w:r w:rsidRPr="00000B3F">
              <w:rPr>
                <w:rFonts w:ascii="Times New Roman" w:hAnsi="Times New Roman"/>
                <w:sz w:val="20"/>
                <w:szCs w:val="20"/>
              </w:rPr>
              <w:t>производством</w:t>
            </w:r>
          </w:p>
        </w:tc>
        <w:tc>
          <w:tcPr>
            <w:tcW w:w="503"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318</w:t>
            </w:r>
          </w:p>
        </w:tc>
        <w:tc>
          <w:tcPr>
            <w:tcW w:w="202"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22</w:t>
            </w:r>
          </w:p>
        </w:tc>
        <w:tc>
          <w:tcPr>
            <w:tcW w:w="200"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76</w:t>
            </w:r>
          </w:p>
        </w:tc>
        <w:tc>
          <w:tcPr>
            <w:tcW w:w="200"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33</w:t>
            </w:r>
          </w:p>
        </w:tc>
        <w:tc>
          <w:tcPr>
            <w:tcW w:w="239"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187</w:t>
            </w:r>
          </w:p>
        </w:tc>
        <w:tc>
          <w:tcPr>
            <w:tcW w:w="582"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97</w:t>
            </w:r>
          </w:p>
        </w:tc>
        <w:tc>
          <w:tcPr>
            <w:tcW w:w="281"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164</w:t>
            </w:r>
          </w:p>
        </w:tc>
        <w:tc>
          <w:tcPr>
            <w:tcW w:w="334"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57</w:t>
            </w:r>
          </w:p>
        </w:tc>
        <w:tc>
          <w:tcPr>
            <w:tcW w:w="578"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w:t>
            </w:r>
          </w:p>
        </w:tc>
        <w:tc>
          <w:tcPr>
            <w:tcW w:w="664"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16</w:t>
            </w:r>
          </w:p>
        </w:tc>
      </w:tr>
      <w:tr w:rsidR="00A47B21" w:rsidTr="007F71AF">
        <w:trPr>
          <w:trHeight w:val="20"/>
        </w:trPr>
        <w:tc>
          <w:tcPr>
            <w:tcW w:w="1216" w:type="pct"/>
          </w:tcPr>
          <w:p w:rsidR="00A47B21" w:rsidRPr="00000B3F" w:rsidRDefault="00A47B21" w:rsidP="007F71AF">
            <w:pPr>
              <w:jc w:val="left"/>
              <w:rPr>
                <w:rFonts w:ascii="Times New Roman" w:hAnsi="Times New Roman"/>
                <w:sz w:val="20"/>
                <w:szCs w:val="20"/>
              </w:rPr>
            </w:pPr>
            <w:r w:rsidRPr="00000B3F">
              <w:rPr>
                <w:rFonts w:ascii="Times New Roman" w:hAnsi="Times New Roman"/>
                <w:sz w:val="20"/>
                <w:szCs w:val="20"/>
              </w:rPr>
              <w:t>Технологии</w:t>
            </w:r>
            <w:r w:rsidRPr="00000B3F">
              <w:rPr>
                <w:rFonts w:ascii="Times New Roman" w:hAnsi="Times New Roman"/>
                <w:spacing w:val="-8"/>
                <w:sz w:val="20"/>
                <w:szCs w:val="20"/>
              </w:rPr>
              <w:t xml:space="preserve"> </w:t>
            </w:r>
            <w:r w:rsidRPr="00000B3F">
              <w:rPr>
                <w:rFonts w:ascii="Times New Roman" w:hAnsi="Times New Roman"/>
                <w:sz w:val="20"/>
                <w:szCs w:val="20"/>
              </w:rPr>
              <w:t>промышленных</w:t>
            </w:r>
            <w:r w:rsidRPr="00000B3F">
              <w:rPr>
                <w:rFonts w:ascii="Times New Roman" w:hAnsi="Times New Roman"/>
                <w:spacing w:val="-8"/>
                <w:sz w:val="20"/>
                <w:szCs w:val="20"/>
              </w:rPr>
              <w:t xml:space="preserve"> </w:t>
            </w:r>
            <w:r w:rsidRPr="00000B3F">
              <w:rPr>
                <w:rFonts w:ascii="Times New Roman" w:hAnsi="Times New Roman"/>
                <w:sz w:val="20"/>
                <w:szCs w:val="20"/>
              </w:rPr>
              <w:t>вычислений</w:t>
            </w:r>
            <w:r w:rsidRPr="00000B3F">
              <w:rPr>
                <w:rFonts w:ascii="Times New Roman" w:hAnsi="Times New Roman"/>
                <w:spacing w:val="-7"/>
                <w:sz w:val="20"/>
                <w:szCs w:val="20"/>
              </w:rPr>
              <w:t xml:space="preserve"> </w:t>
            </w:r>
            <w:r w:rsidRPr="00000B3F">
              <w:rPr>
                <w:rFonts w:ascii="Times New Roman" w:hAnsi="Times New Roman"/>
                <w:sz w:val="20"/>
                <w:szCs w:val="20"/>
              </w:rPr>
              <w:t>и</w:t>
            </w:r>
            <w:r w:rsidRPr="00000B3F">
              <w:rPr>
                <w:rFonts w:ascii="Times New Roman" w:hAnsi="Times New Roman"/>
                <w:spacing w:val="-7"/>
                <w:sz w:val="20"/>
                <w:szCs w:val="20"/>
              </w:rPr>
              <w:t xml:space="preserve"> </w:t>
            </w:r>
            <w:r w:rsidRPr="00000B3F">
              <w:rPr>
                <w:rFonts w:ascii="Times New Roman" w:hAnsi="Times New Roman"/>
                <w:sz w:val="20"/>
                <w:szCs w:val="20"/>
              </w:rPr>
              <w:t>больших</w:t>
            </w:r>
          </w:p>
          <w:p w:rsidR="00A47B21" w:rsidRPr="00000B3F" w:rsidRDefault="00A47B21" w:rsidP="007F71AF">
            <w:pPr>
              <w:jc w:val="left"/>
              <w:rPr>
                <w:rFonts w:ascii="Times New Roman" w:hAnsi="Times New Roman"/>
                <w:sz w:val="20"/>
                <w:szCs w:val="20"/>
              </w:rPr>
            </w:pPr>
            <w:r w:rsidRPr="00000B3F">
              <w:rPr>
                <w:rFonts w:ascii="Times New Roman" w:hAnsi="Times New Roman"/>
                <w:sz w:val="20"/>
                <w:szCs w:val="20"/>
              </w:rPr>
              <w:t>данных</w:t>
            </w:r>
          </w:p>
        </w:tc>
        <w:tc>
          <w:tcPr>
            <w:tcW w:w="503"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138</w:t>
            </w:r>
          </w:p>
        </w:tc>
        <w:tc>
          <w:tcPr>
            <w:tcW w:w="202"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31</w:t>
            </w:r>
          </w:p>
        </w:tc>
        <w:tc>
          <w:tcPr>
            <w:tcW w:w="200"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37</w:t>
            </w:r>
          </w:p>
        </w:tc>
        <w:tc>
          <w:tcPr>
            <w:tcW w:w="200"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16</w:t>
            </w:r>
          </w:p>
        </w:tc>
        <w:tc>
          <w:tcPr>
            <w:tcW w:w="239"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54</w:t>
            </w:r>
          </w:p>
        </w:tc>
        <w:tc>
          <w:tcPr>
            <w:tcW w:w="582"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14</w:t>
            </w:r>
          </w:p>
        </w:tc>
        <w:tc>
          <w:tcPr>
            <w:tcW w:w="281"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67</w:t>
            </w:r>
          </w:p>
        </w:tc>
        <w:tc>
          <w:tcPr>
            <w:tcW w:w="334"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57</w:t>
            </w:r>
          </w:p>
        </w:tc>
        <w:tc>
          <w:tcPr>
            <w:tcW w:w="578"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w:t>
            </w:r>
          </w:p>
        </w:tc>
        <w:tc>
          <w:tcPr>
            <w:tcW w:w="664"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6</w:t>
            </w:r>
          </w:p>
        </w:tc>
      </w:tr>
      <w:tr w:rsidR="00A47B21" w:rsidTr="007F71AF">
        <w:trPr>
          <w:trHeight w:val="20"/>
        </w:trPr>
        <w:tc>
          <w:tcPr>
            <w:tcW w:w="1216" w:type="pct"/>
          </w:tcPr>
          <w:p w:rsidR="00A47B21" w:rsidRPr="00000B3F" w:rsidRDefault="00A47B21" w:rsidP="007F71AF">
            <w:pPr>
              <w:jc w:val="left"/>
              <w:rPr>
                <w:rFonts w:ascii="Times New Roman" w:hAnsi="Times New Roman"/>
                <w:sz w:val="20"/>
                <w:szCs w:val="20"/>
              </w:rPr>
            </w:pPr>
            <w:r w:rsidRPr="00000B3F">
              <w:rPr>
                <w:rFonts w:ascii="Times New Roman" w:hAnsi="Times New Roman"/>
                <w:sz w:val="20"/>
                <w:szCs w:val="20"/>
              </w:rPr>
              <w:t>«Зеленые»</w:t>
            </w:r>
            <w:r w:rsidRPr="00000B3F">
              <w:rPr>
                <w:rFonts w:ascii="Times New Roman" w:hAnsi="Times New Roman"/>
                <w:spacing w:val="-13"/>
                <w:sz w:val="20"/>
                <w:szCs w:val="20"/>
              </w:rPr>
              <w:t xml:space="preserve"> </w:t>
            </w:r>
            <w:r w:rsidRPr="00000B3F">
              <w:rPr>
                <w:rFonts w:ascii="Times New Roman" w:hAnsi="Times New Roman"/>
                <w:sz w:val="20"/>
                <w:szCs w:val="20"/>
              </w:rPr>
              <w:t>технологии</w:t>
            </w:r>
          </w:p>
        </w:tc>
        <w:tc>
          <w:tcPr>
            <w:tcW w:w="503"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53</w:t>
            </w:r>
          </w:p>
        </w:tc>
        <w:tc>
          <w:tcPr>
            <w:tcW w:w="202" w:type="pct"/>
          </w:tcPr>
          <w:p w:rsidR="00A47B21" w:rsidRPr="00000B3F" w:rsidRDefault="00A47B21" w:rsidP="007F71AF">
            <w:pPr>
              <w:rPr>
                <w:rFonts w:ascii="Times New Roman" w:hAnsi="Times New Roman"/>
                <w:sz w:val="20"/>
                <w:szCs w:val="20"/>
              </w:rPr>
            </w:pPr>
            <w:r w:rsidRPr="00000B3F">
              <w:rPr>
                <w:rFonts w:ascii="Times New Roman" w:hAnsi="Times New Roman"/>
                <w:position w:val="-11"/>
                <w:sz w:val="20"/>
                <w:szCs w:val="20"/>
              </w:rPr>
              <w:t>…</w:t>
            </w:r>
            <w:r w:rsidRPr="00000B3F">
              <w:rPr>
                <w:rFonts w:ascii="Times New Roman" w:hAnsi="Times New Roman"/>
                <w:sz w:val="20"/>
                <w:szCs w:val="20"/>
              </w:rPr>
              <w:t>1)</w:t>
            </w:r>
          </w:p>
        </w:tc>
        <w:tc>
          <w:tcPr>
            <w:tcW w:w="200" w:type="pct"/>
          </w:tcPr>
          <w:p w:rsidR="00A47B21" w:rsidRPr="00000B3F" w:rsidRDefault="00A47B21" w:rsidP="007F71AF">
            <w:pPr>
              <w:rPr>
                <w:rFonts w:ascii="Times New Roman" w:hAnsi="Times New Roman"/>
                <w:sz w:val="20"/>
                <w:szCs w:val="20"/>
              </w:rPr>
            </w:pPr>
            <w:r w:rsidRPr="00000B3F">
              <w:rPr>
                <w:rFonts w:ascii="Times New Roman" w:hAnsi="Times New Roman"/>
                <w:position w:val="-11"/>
                <w:sz w:val="20"/>
                <w:szCs w:val="20"/>
              </w:rPr>
              <w:t>…</w:t>
            </w:r>
            <w:r w:rsidRPr="00000B3F">
              <w:rPr>
                <w:rFonts w:ascii="Times New Roman" w:hAnsi="Times New Roman"/>
                <w:sz w:val="20"/>
                <w:szCs w:val="20"/>
              </w:rPr>
              <w:t>1)</w:t>
            </w:r>
          </w:p>
        </w:tc>
        <w:tc>
          <w:tcPr>
            <w:tcW w:w="200" w:type="pct"/>
          </w:tcPr>
          <w:p w:rsidR="00A47B21" w:rsidRPr="00000B3F" w:rsidRDefault="00A47B21" w:rsidP="007F71AF">
            <w:pPr>
              <w:rPr>
                <w:rFonts w:ascii="Times New Roman" w:hAnsi="Times New Roman"/>
                <w:sz w:val="20"/>
                <w:szCs w:val="20"/>
              </w:rPr>
            </w:pPr>
            <w:r w:rsidRPr="00000B3F">
              <w:rPr>
                <w:rFonts w:ascii="Times New Roman" w:hAnsi="Times New Roman"/>
                <w:position w:val="-11"/>
                <w:sz w:val="20"/>
                <w:szCs w:val="20"/>
              </w:rPr>
              <w:t>…</w:t>
            </w:r>
            <w:r w:rsidRPr="00000B3F">
              <w:rPr>
                <w:rFonts w:ascii="Times New Roman" w:hAnsi="Times New Roman"/>
                <w:sz w:val="20"/>
                <w:szCs w:val="20"/>
              </w:rPr>
              <w:t>1)</w:t>
            </w:r>
          </w:p>
        </w:tc>
        <w:tc>
          <w:tcPr>
            <w:tcW w:w="239"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29</w:t>
            </w:r>
          </w:p>
        </w:tc>
        <w:tc>
          <w:tcPr>
            <w:tcW w:w="582" w:type="pct"/>
          </w:tcPr>
          <w:p w:rsidR="00A47B21" w:rsidRPr="00000B3F" w:rsidRDefault="00A47B21" w:rsidP="007F71AF">
            <w:pPr>
              <w:rPr>
                <w:rFonts w:ascii="Times New Roman" w:hAnsi="Times New Roman"/>
                <w:sz w:val="20"/>
                <w:szCs w:val="20"/>
              </w:rPr>
            </w:pPr>
            <w:r w:rsidRPr="00000B3F">
              <w:rPr>
                <w:rFonts w:ascii="Times New Roman" w:hAnsi="Times New Roman"/>
                <w:position w:val="-11"/>
                <w:sz w:val="20"/>
                <w:szCs w:val="20"/>
              </w:rPr>
              <w:t>…</w:t>
            </w:r>
            <w:r w:rsidRPr="00000B3F">
              <w:rPr>
                <w:rFonts w:ascii="Times New Roman" w:hAnsi="Times New Roman"/>
                <w:sz w:val="20"/>
                <w:szCs w:val="20"/>
              </w:rPr>
              <w:t>1)</w:t>
            </w:r>
          </w:p>
        </w:tc>
        <w:tc>
          <w:tcPr>
            <w:tcW w:w="281" w:type="pct"/>
          </w:tcPr>
          <w:p w:rsidR="00A47B21" w:rsidRPr="00000B3F" w:rsidRDefault="00A47B21" w:rsidP="007F71AF">
            <w:pPr>
              <w:rPr>
                <w:rFonts w:ascii="Times New Roman" w:hAnsi="Times New Roman"/>
                <w:sz w:val="20"/>
                <w:szCs w:val="20"/>
              </w:rPr>
            </w:pPr>
            <w:r w:rsidRPr="00000B3F">
              <w:rPr>
                <w:rFonts w:ascii="Times New Roman" w:hAnsi="Times New Roman"/>
                <w:position w:val="-11"/>
                <w:sz w:val="20"/>
                <w:szCs w:val="20"/>
              </w:rPr>
              <w:t>…</w:t>
            </w:r>
            <w:r w:rsidRPr="00000B3F">
              <w:rPr>
                <w:rFonts w:ascii="Times New Roman" w:hAnsi="Times New Roman"/>
                <w:sz w:val="20"/>
                <w:szCs w:val="20"/>
              </w:rPr>
              <w:t>1)</w:t>
            </w:r>
          </w:p>
        </w:tc>
        <w:tc>
          <w:tcPr>
            <w:tcW w:w="334"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17</w:t>
            </w:r>
          </w:p>
        </w:tc>
        <w:tc>
          <w:tcPr>
            <w:tcW w:w="578"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…1)</w:t>
            </w:r>
          </w:p>
        </w:tc>
        <w:tc>
          <w:tcPr>
            <w:tcW w:w="664" w:type="pct"/>
          </w:tcPr>
          <w:p w:rsidR="00A47B21" w:rsidRPr="00000B3F" w:rsidRDefault="00A47B21" w:rsidP="007F71AF">
            <w:pPr>
              <w:rPr>
                <w:rFonts w:ascii="Times New Roman" w:hAnsi="Times New Roman"/>
                <w:sz w:val="20"/>
                <w:szCs w:val="20"/>
              </w:rPr>
            </w:pPr>
          </w:p>
        </w:tc>
      </w:tr>
      <w:tr w:rsidR="00A47B21" w:rsidTr="007F71AF">
        <w:trPr>
          <w:trHeight w:val="20"/>
        </w:trPr>
        <w:tc>
          <w:tcPr>
            <w:tcW w:w="1216" w:type="pct"/>
          </w:tcPr>
          <w:p w:rsidR="00A47B21" w:rsidRPr="00000B3F" w:rsidRDefault="00A47B21" w:rsidP="007F71AF">
            <w:pPr>
              <w:jc w:val="left"/>
              <w:rPr>
                <w:rFonts w:ascii="Times New Roman" w:hAnsi="Times New Roman"/>
                <w:sz w:val="20"/>
                <w:szCs w:val="20"/>
              </w:rPr>
            </w:pPr>
            <w:r w:rsidRPr="00000B3F">
              <w:rPr>
                <w:rFonts w:ascii="Times New Roman" w:hAnsi="Times New Roman"/>
                <w:sz w:val="20"/>
                <w:szCs w:val="20"/>
              </w:rPr>
              <w:t>Технологии</w:t>
            </w:r>
            <w:r w:rsidRPr="00000B3F">
              <w:rPr>
                <w:rFonts w:ascii="Times New Roman" w:hAnsi="Times New Roman"/>
                <w:spacing w:val="-8"/>
                <w:sz w:val="20"/>
                <w:szCs w:val="20"/>
              </w:rPr>
              <w:t xml:space="preserve"> </w:t>
            </w:r>
            <w:r w:rsidRPr="00000B3F">
              <w:rPr>
                <w:rFonts w:ascii="Times New Roman" w:hAnsi="Times New Roman"/>
                <w:sz w:val="20"/>
                <w:szCs w:val="20"/>
              </w:rPr>
              <w:t>для</w:t>
            </w:r>
            <w:r w:rsidRPr="00000B3F">
              <w:rPr>
                <w:rFonts w:ascii="Times New Roman" w:hAnsi="Times New Roman"/>
                <w:spacing w:val="-7"/>
                <w:sz w:val="20"/>
                <w:szCs w:val="20"/>
              </w:rPr>
              <w:t xml:space="preserve"> </w:t>
            </w:r>
            <w:r w:rsidRPr="00000B3F">
              <w:rPr>
                <w:rFonts w:ascii="Times New Roman" w:hAnsi="Times New Roman"/>
                <w:sz w:val="20"/>
                <w:szCs w:val="20"/>
              </w:rPr>
              <w:t>обеспечения</w:t>
            </w:r>
            <w:r w:rsidRPr="00000B3F">
              <w:rPr>
                <w:rFonts w:ascii="Times New Roman" w:hAnsi="Times New Roman"/>
                <w:spacing w:val="-8"/>
                <w:sz w:val="20"/>
                <w:szCs w:val="20"/>
              </w:rPr>
              <w:t xml:space="preserve"> </w:t>
            </w:r>
            <w:proofErr w:type="spellStart"/>
            <w:r w:rsidRPr="00000B3F">
              <w:rPr>
                <w:rFonts w:ascii="Times New Roman" w:hAnsi="Times New Roman"/>
                <w:sz w:val="20"/>
                <w:szCs w:val="20"/>
              </w:rPr>
              <w:t>энергоэффективности</w:t>
            </w:r>
            <w:proofErr w:type="spellEnd"/>
          </w:p>
        </w:tc>
        <w:tc>
          <w:tcPr>
            <w:tcW w:w="503"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25</w:t>
            </w:r>
          </w:p>
        </w:tc>
        <w:tc>
          <w:tcPr>
            <w:tcW w:w="202" w:type="pct"/>
          </w:tcPr>
          <w:p w:rsidR="00A47B21" w:rsidRPr="00000B3F" w:rsidRDefault="00A47B21" w:rsidP="007F71AF">
            <w:pPr>
              <w:rPr>
                <w:rFonts w:ascii="Times New Roman" w:hAnsi="Times New Roman"/>
                <w:sz w:val="20"/>
                <w:szCs w:val="20"/>
              </w:rPr>
            </w:pPr>
            <w:r w:rsidRPr="00000B3F">
              <w:rPr>
                <w:rFonts w:ascii="Times New Roman" w:hAnsi="Times New Roman"/>
                <w:position w:val="-11"/>
                <w:sz w:val="20"/>
                <w:szCs w:val="20"/>
              </w:rPr>
              <w:t>…</w:t>
            </w:r>
            <w:r w:rsidRPr="00000B3F">
              <w:rPr>
                <w:rFonts w:ascii="Times New Roman" w:hAnsi="Times New Roman"/>
                <w:sz w:val="20"/>
                <w:szCs w:val="20"/>
              </w:rPr>
              <w:t>1)</w:t>
            </w:r>
          </w:p>
        </w:tc>
        <w:tc>
          <w:tcPr>
            <w:tcW w:w="200" w:type="pct"/>
          </w:tcPr>
          <w:p w:rsidR="00A47B21" w:rsidRPr="00000B3F" w:rsidRDefault="00A47B21" w:rsidP="007F71AF">
            <w:pPr>
              <w:rPr>
                <w:rFonts w:ascii="Times New Roman" w:hAnsi="Times New Roman"/>
                <w:sz w:val="20"/>
                <w:szCs w:val="20"/>
              </w:rPr>
            </w:pPr>
            <w:r w:rsidRPr="00000B3F">
              <w:rPr>
                <w:rFonts w:ascii="Times New Roman" w:hAnsi="Times New Roman"/>
                <w:position w:val="-11"/>
                <w:sz w:val="20"/>
                <w:szCs w:val="20"/>
              </w:rPr>
              <w:t>…</w:t>
            </w:r>
            <w:r w:rsidRPr="00000B3F">
              <w:rPr>
                <w:rFonts w:ascii="Times New Roman" w:hAnsi="Times New Roman"/>
                <w:sz w:val="20"/>
                <w:szCs w:val="20"/>
              </w:rPr>
              <w:t>1)</w:t>
            </w:r>
          </w:p>
        </w:tc>
        <w:tc>
          <w:tcPr>
            <w:tcW w:w="200" w:type="pct"/>
          </w:tcPr>
          <w:p w:rsidR="00A47B21" w:rsidRPr="00000B3F" w:rsidRDefault="00A47B21" w:rsidP="007F71AF">
            <w:pPr>
              <w:rPr>
                <w:rFonts w:ascii="Times New Roman" w:hAnsi="Times New Roman"/>
                <w:sz w:val="20"/>
                <w:szCs w:val="20"/>
              </w:rPr>
            </w:pPr>
            <w:r w:rsidRPr="00000B3F">
              <w:rPr>
                <w:rFonts w:ascii="Times New Roman" w:hAnsi="Times New Roman"/>
                <w:position w:val="-11"/>
                <w:sz w:val="20"/>
                <w:szCs w:val="20"/>
              </w:rPr>
              <w:t>…</w:t>
            </w:r>
            <w:r w:rsidRPr="00000B3F">
              <w:rPr>
                <w:rFonts w:ascii="Times New Roman" w:hAnsi="Times New Roman"/>
                <w:sz w:val="20"/>
                <w:szCs w:val="20"/>
              </w:rPr>
              <w:t>1)</w:t>
            </w:r>
          </w:p>
        </w:tc>
        <w:tc>
          <w:tcPr>
            <w:tcW w:w="239"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17</w:t>
            </w:r>
          </w:p>
        </w:tc>
        <w:tc>
          <w:tcPr>
            <w:tcW w:w="582" w:type="pct"/>
          </w:tcPr>
          <w:p w:rsidR="00A47B21" w:rsidRPr="00000B3F" w:rsidRDefault="00A47B21" w:rsidP="007F71AF">
            <w:pPr>
              <w:rPr>
                <w:rFonts w:ascii="Times New Roman" w:hAnsi="Times New Roman"/>
                <w:sz w:val="20"/>
                <w:szCs w:val="20"/>
              </w:rPr>
            </w:pPr>
            <w:r w:rsidRPr="00000B3F">
              <w:rPr>
                <w:rFonts w:ascii="Times New Roman" w:hAnsi="Times New Roman"/>
                <w:position w:val="-11"/>
                <w:sz w:val="20"/>
                <w:szCs w:val="20"/>
              </w:rPr>
              <w:t>…</w:t>
            </w:r>
            <w:r w:rsidRPr="00000B3F">
              <w:rPr>
                <w:rFonts w:ascii="Times New Roman" w:hAnsi="Times New Roman"/>
                <w:sz w:val="20"/>
                <w:szCs w:val="20"/>
              </w:rPr>
              <w:t>1)</w:t>
            </w:r>
          </w:p>
        </w:tc>
        <w:tc>
          <w:tcPr>
            <w:tcW w:w="281" w:type="pct"/>
          </w:tcPr>
          <w:p w:rsidR="00A47B21" w:rsidRPr="00000B3F" w:rsidRDefault="00A47B21" w:rsidP="007F71AF">
            <w:pPr>
              <w:rPr>
                <w:rFonts w:ascii="Times New Roman" w:hAnsi="Times New Roman"/>
                <w:sz w:val="20"/>
                <w:szCs w:val="20"/>
              </w:rPr>
            </w:pPr>
            <w:r w:rsidRPr="00000B3F">
              <w:rPr>
                <w:rFonts w:ascii="Times New Roman" w:hAnsi="Times New Roman"/>
                <w:position w:val="-11"/>
                <w:sz w:val="20"/>
                <w:szCs w:val="20"/>
              </w:rPr>
              <w:t>…</w:t>
            </w:r>
            <w:r w:rsidRPr="00000B3F">
              <w:rPr>
                <w:rFonts w:ascii="Times New Roman" w:hAnsi="Times New Roman"/>
                <w:sz w:val="20"/>
                <w:szCs w:val="20"/>
              </w:rPr>
              <w:t>1)</w:t>
            </w:r>
          </w:p>
        </w:tc>
        <w:tc>
          <w:tcPr>
            <w:tcW w:w="334" w:type="pct"/>
          </w:tcPr>
          <w:p w:rsidR="00A47B21" w:rsidRPr="00000B3F" w:rsidRDefault="00A47B21" w:rsidP="007F71AF">
            <w:pPr>
              <w:rPr>
                <w:rFonts w:ascii="Times New Roman" w:hAnsi="Times New Roman"/>
                <w:sz w:val="20"/>
                <w:szCs w:val="20"/>
              </w:rPr>
            </w:pPr>
            <w:r w:rsidRPr="00000B3F">
              <w:rPr>
                <w:rFonts w:ascii="Times New Roman" w:hAnsi="Times New Roman"/>
                <w:sz w:val="20"/>
                <w:szCs w:val="20"/>
              </w:rPr>
              <w:t>6</w:t>
            </w:r>
          </w:p>
        </w:tc>
        <w:tc>
          <w:tcPr>
            <w:tcW w:w="578" w:type="pct"/>
          </w:tcPr>
          <w:p w:rsidR="00A47B21" w:rsidRPr="00000B3F" w:rsidRDefault="00A47B21" w:rsidP="007F71AF">
            <w:pPr>
              <w:rPr>
                <w:rFonts w:ascii="Times New Roman" w:hAnsi="Times New Roman"/>
                <w:sz w:val="20"/>
                <w:szCs w:val="20"/>
              </w:rPr>
            </w:pPr>
          </w:p>
        </w:tc>
        <w:tc>
          <w:tcPr>
            <w:tcW w:w="664" w:type="pct"/>
          </w:tcPr>
          <w:p w:rsidR="00A47B21" w:rsidRPr="00000B3F" w:rsidRDefault="00A47B21" w:rsidP="007F71AF">
            <w:pPr>
              <w:rPr>
                <w:rFonts w:ascii="Times New Roman" w:hAnsi="Times New Roman"/>
                <w:sz w:val="20"/>
                <w:szCs w:val="20"/>
              </w:rPr>
            </w:pPr>
          </w:p>
        </w:tc>
      </w:tr>
      <w:tr w:rsidR="00A47B21" w:rsidTr="007F71AF">
        <w:trPr>
          <w:trHeight w:val="20"/>
        </w:trPr>
        <w:tc>
          <w:tcPr>
            <w:tcW w:w="1216" w:type="pct"/>
          </w:tcPr>
          <w:p w:rsidR="00A47B21" w:rsidRPr="00000B3F" w:rsidRDefault="00A47B21" w:rsidP="007F71AF">
            <w:pPr>
              <w:jc w:val="left"/>
              <w:rPr>
                <w:rFonts w:ascii="Times New Roman" w:hAnsi="Times New Roman"/>
                <w:sz w:val="20"/>
                <w:szCs w:val="20"/>
              </w:rPr>
            </w:pPr>
            <w:r w:rsidRPr="00000B3F">
              <w:rPr>
                <w:rFonts w:ascii="Times New Roman" w:hAnsi="Times New Roman"/>
                <w:sz w:val="20"/>
                <w:szCs w:val="20"/>
              </w:rPr>
              <w:t>Передовые</w:t>
            </w:r>
            <w:r w:rsidRPr="00000B3F">
              <w:rPr>
                <w:rFonts w:ascii="Times New Roman" w:hAnsi="Times New Roman"/>
                <w:spacing w:val="-7"/>
                <w:sz w:val="20"/>
                <w:szCs w:val="20"/>
              </w:rPr>
              <w:t xml:space="preserve"> </w:t>
            </w:r>
            <w:r w:rsidRPr="00000B3F">
              <w:rPr>
                <w:rFonts w:ascii="Times New Roman" w:hAnsi="Times New Roman"/>
                <w:sz w:val="20"/>
                <w:szCs w:val="20"/>
              </w:rPr>
              <w:t>методы</w:t>
            </w:r>
            <w:r w:rsidRPr="00000B3F">
              <w:rPr>
                <w:rFonts w:ascii="Times New Roman" w:hAnsi="Times New Roman"/>
                <w:spacing w:val="-5"/>
                <w:sz w:val="20"/>
                <w:szCs w:val="20"/>
              </w:rPr>
              <w:t xml:space="preserve"> </w:t>
            </w:r>
            <w:r w:rsidRPr="00000B3F">
              <w:rPr>
                <w:rFonts w:ascii="Times New Roman" w:hAnsi="Times New Roman"/>
                <w:sz w:val="20"/>
                <w:szCs w:val="20"/>
              </w:rPr>
              <w:t>организации</w:t>
            </w:r>
            <w:r w:rsidRPr="00000B3F">
              <w:rPr>
                <w:rFonts w:ascii="Times New Roman" w:hAnsi="Times New Roman"/>
                <w:spacing w:val="-6"/>
                <w:sz w:val="20"/>
                <w:szCs w:val="20"/>
              </w:rPr>
              <w:t xml:space="preserve"> </w:t>
            </w:r>
            <w:r w:rsidRPr="00000B3F">
              <w:rPr>
                <w:rFonts w:ascii="Times New Roman" w:hAnsi="Times New Roman"/>
                <w:sz w:val="20"/>
                <w:szCs w:val="20"/>
              </w:rPr>
              <w:t>и</w:t>
            </w:r>
            <w:r w:rsidRPr="00000B3F">
              <w:rPr>
                <w:rFonts w:ascii="Times New Roman" w:hAnsi="Times New Roman"/>
                <w:spacing w:val="-6"/>
                <w:sz w:val="20"/>
                <w:szCs w:val="20"/>
              </w:rPr>
              <w:t xml:space="preserve"> </w:t>
            </w:r>
            <w:r w:rsidRPr="00000B3F">
              <w:rPr>
                <w:rFonts w:ascii="Times New Roman" w:hAnsi="Times New Roman"/>
                <w:sz w:val="20"/>
                <w:szCs w:val="20"/>
              </w:rPr>
              <w:t>управления</w:t>
            </w:r>
          </w:p>
          <w:p w:rsidR="00A47B21" w:rsidRPr="00000B3F" w:rsidRDefault="00A47B21" w:rsidP="007F71AF">
            <w:pPr>
              <w:jc w:val="left"/>
              <w:rPr>
                <w:rFonts w:ascii="Times New Roman" w:hAnsi="Times New Roman"/>
                <w:sz w:val="20"/>
                <w:szCs w:val="20"/>
              </w:rPr>
            </w:pPr>
            <w:r w:rsidRPr="00000B3F">
              <w:rPr>
                <w:rFonts w:ascii="Times New Roman" w:hAnsi="Times New Roman"/>
                <w:sz w:val="20"/>
                <w:szCs w:val="20"/>
              </w:rPr>
              <w:t>производством</w:t>
            </w:r>
          </w:p>
        </w:tc>
        <w:tc>
          <w:tcPr>
            <w:tcW w:w="503"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178</w:t>
            </w:r>
          </w:p>
        </w:tc>
        <w:tc>
          <w:tcPr>
            <w:tcW w:w="202"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22</w:t>
            </w:r>
          </w:p>
        </w:tc>
        <w:tc>
          <w:tcPr>
            <w:tcW w:w="200"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32</w:t>
            </w:r>
          </w:p>
        </w:tc>
        <w:tc>
          <w:tcPr>
            <w:tcW w:w="200"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19</w:t>
            </w:r>
          </w:p>
        </w:tc>
        <w:tc>
          <w:tcPr>
            <w:tcW w:w="239"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105</w:t>
            </w:r>
          </w:p>
        </w:tc>
        <w:tc>
          <w:tcPr>
            <w:tcW w:w="582"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41</w:t>
            </w:r>
          </w:p>
        </w:tc>
        <w:tc>
          <w:tcPr>
            <w:tcW w:w="281"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47</w:t>
            </w:r>
          </w:p>
        </w:tc>
        <w:tc>
          <w:tcPr>
            <w:tcW w:w="334"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90</w:t>
            </w:r>
          </w:p>
        </w:tc>
        <w:tc>
          <w:tcPr>
            <w:tcW w:w="578" w:type="pct"/>
          </w:tcPr>
          <w:p w:rsidR="00A47B21" w:rsidRPr="00000B3F" w:rsidRDefault="00A47B21" w:rsidP="007F71AF">
            <w:pPr>
              <w:rPr>
                <w:rFonts w:ascii="Times New Roman" w:hAnsi="Times New Roman"/>
                <w:sz w:val="20"/>
                <w:szCs w:val="20"/>
              </w:rPr>
            </w:pPr>
          </w:p>
        </w:tc>
        <w:tc>
          <w:tcPr>
            <w:tcW w:w="664"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11</w:t>
            </w:r>
          </w:p>
        </w:tc>
      </w:tr>
      <w:tr w:rsidR="00A47B21" w:rsidTr="007F71AF">
        <w:trPr>
          <w:trHeight w:val="20"/>
        </w:trPr>
        <w:tc>
          <w:tcPr>
            <w:tcW w:w="1216" w:type="pct"/>
          </w:tcPr>
          <w:p w:rsidR="00A47B21" w:rsidRPr="00000B3F" w:rsidRDefault="00A47B21" w:rsidP="007F71AF">
            <w:pPr>
              <w:jc w:val="left"/>
              <w:rPr>
                <w:rFonts w:ascii="Times New Roman" w:hAnsi="Times New Roman"/>
                <w:sz w:val="20"/>
                <w:szCs w:val="20"/>
              </w:rPr>
            </w:pPr>
            <w:r w:rsidRPr="00000B3F">
              <w:rPr>
                <w:rFonts w:ascii="Times New Roman" w:hAnsi="Times New Roman"/>
                <w:sz w:val="20"/>
                <w:szCs w:val="20"/>
              </w:rPr>
              <w:t>Число организаций, использовавших передовые</w:t>
            </w:r>
            <w:r w:rsidRPr="00000B3F">
              <w:rPr>
                <w:rFonts w:ascii="Times New Roman" w:hAnsi="Times New Roman"/>
                <w:spacing w:val="1"/>
                <w:sz w:val="20"/>
                <w:szCs w:val="20"/>
              </w:rPr>
              <w:t xml:space="preserve"> </w:t>
            </w:r>
            <w:r w:rsidRPr="00000B3F">
              <w:rPr>
                <w:rFonts w:ascii="Times New Roman" w:hAnsi="Times New Roman"/>
                <w:sz w:val="20"/>
                <w:szCs w:val="20"/>
              </w:rPr>
              <w:t>производственные</w:t>
            </w:r>
            <w:r w:rsidRPr="00000B3F">
              <w:rPr>
                <w:rFonts w:ascii="Times New Roman" w:hAnsi="Times New Roman"/>
                <w:spacing w:val="-7"/>
                <w:sz w:val="20"/>
                <w:szCs w:val="20"/>
              </w:rPr>
              <w:t xml:space="preserve"> </w:t>
            </w:r>
            <w:r w:rsidRPr="00000B3F">
              <w:rPr>
                <w:rFonts w:ascii="Times New Roman" w:hAnsi="Times New Roman"/>
                <w:sz w:val="20"/>
                <w:szCs w:val="20"/>
              </w:rPr>
              <w:t>технологии</w:t>
            </w:r>
            <w:r w:rsidRPr="00000B3F">
              <w:rPr>
                <w:rFonts w:ascii="Times New Roman" w:hAnsi="Times New Roman"/>
                <w:spacing w:val="-7"/>
                <w:sz w:val="20"/>
                <w:szCs w:val="20"/>
              </w:rPr>
              <w:t xml:space="preserve"> </w:t>
            </w:r>
            <w:r w:rsidRPr="00000B3F">
              <w:rPr>
                <w:rFonts w:ascii="Times New Roman" w:hAnsi="Times New Roman"/>
                <w:sz w:val="20"/>
                <w:szCs w:val="20"/>
              </w:rPr>
              <w:t>в</w:t>
            </w:r>
            <w:r w:rsidRPr="00000B3F">
              <w:rPr>
                <w:rFonts w:ascii="Times New Roman" w:hAnsi="Times New Roman"/>
                <w:spacing w:val="-7"/>
                <w:sz w:val="20"/>
                <w:szCs w:val="20"/>
              </w:rPr>
              <w:t xml:space="preserve"> </w:t>
            </w:r>
            <w:r w:rsidRPr="00000B3F">
              <w:rPr>
                <w:rFonts w:ascii="Times New Roman" w:hAnsi="Times New Roman"/>
                <w:sz w:val="20"/>
                <w:szCs w:val="20"/>
              </w:rPr>
              <w:t>отчетном</w:t>
            </w:r>
            <w:r w:rsidRPr="00000B3F">
              <w:rPr>
                <w:rFonts w:ascii="Times New Roman" w:hAnsi="Times New Roman"/>
                <w:spacing w:val="-6"/>
                <w:sz w:val="20"/>
                <w:szCs w:val="20"/>
              </w:rPr>
              <w:t xml:space="preserve"> </w:t>
            </w:r>
            <w:r w:rsidRPr="00000B3F">
              <w:rPr>
                <w:rFonts w:ascii="Times New Roman" w:hAnsi="Times New Roman"/>
                <w:sz w:val="20"/>
                <w:szCs w:val="20"/>
              </w:rPr>
              <w:t>году,</w:t>
            </w:r>
            <w:r w:rsidRPr="00000B3F">
              <w:rPr>
                <w:rFonts w:ascii="Times New Roman" w:hAnsi="Times New Roman"/>
                <w:spacing w:val="-7"/>
                <w:sz w:val="20"/>
                <w:szCs w:val="20"/>
              </w:rPr>
              <w:t xml:space="preserve"> </w:t>
            </w:r>
            <w:r w:rsidRPr="00000B3F">
              <w:rPr>
                <w:rFonts w:ascii="Times New Roman" w:hAnsi="Times New Roman"/>
                <w:sz w:val="20"/>
                <w:szCs w:val="20"/>
              </w:rPr>
              <w:t>единиц</w:t>
            </w:r>
          </w:p>
        </w:tc>
        <w:tc>
          <w:tcPr>
            <w:tcW w:w="503"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263</w:t>
            </w:r>
          </w:p>
        </w:tc>
        <w:tc>
          <w:tcPr>
            <w:tcW w:w="202"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63</w:t>
            </w:r>
          </w:p>
        </w:tc>
        <w:tc>
          <w:tcPr>
            <w:tcW w:w="200"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115</w:t>
            </w:r>
          </w:p>
        </w:tc>
        <w:tc>
          <w:tcPr>
            <w:tcW w:w="200"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85</w:t>
            </w:r>
          </w:p>
        </w:tc>
        <w:tc>
          <w:tcPr>
            <w:tcW w:w="239"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205</w:t>
            </w:r>
          </w:p>
        </w:tc>
        <w:tc>
          <w:tcPr>
            <w:tcW w:w="582"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69</w:t>
            </w:r>
          </w:p>
        </w:tc>
        <w:tc>
          <w:tcPr>
            <w:tcW w:w="281"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198</w:t>
            </w:r>
          </w:p>
        </w:tc>
        <w:tc>
          <w:tcPr>
            <w:tcW w:w="334"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117</w:t>
            </w:r>
          </w:p>
        </w:tc>
        <w:tc>
          <w:tcPr>
            <w:tcW w:w="578"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8</w:t>
            </w:r>
          </w:p>
        </w:tc>
        <w:tc>
          <w:tcPr>
            <w:tcW w:w="664" w:type="pct"/>
          </w:tcPr>
          <w:p w:rsidR="00A47B21" w:rsidRPr="00000B3F" w:rsidRDefault="00A47B21" w:rsidP="007F71AF">
            <w:pPr>
              <w:rPr>
                <w:rFonts w:ascii="Times New Roman" w:hAnsi="Times New Roman"/>
                <w:b/>
                <w:sz w:val="20"/>
                <w:szCs w:val="20"/>
              </w:rPr>
            </w:pPr>
          </w:p>
          <w:p w:rsidR="00A47B21" w:rsidRPr="00000B3F" w:rsidRDefault="00A47B21" w:rsidP="007F71AF">
            <w:pPr>
              <w:rPr>
                <w:rFonts w:ascii="Times New Roman" w:hAnsi="Times New Roman"/>
                <w:sz w:val="20"/>
                <w:szCs w:val="20"/>
              </w:rPr>
            </w:pPr>
            <w:r w:rsidRPr="00000B3F">
              <w:rPr>
                <w:rFonts w:ascii="Times New Roman" w:hAnsi="Times New Roman"/>
                <w:sz w:val="20"/>
                <w:szCs w:val="20"/>
              </w:rPr>
              <w:t>47</w:t>
            </w:r>
          </w:p>
        </w:tc>
      </w:tr>
    </w:tbl>
    <w:p w:rsidR="00A47B21" w:rsidRPr="002C7A8F" w:rsidRDefault="00A47B21" w:rsidP="00A47B21">
      <w:pPr>
        <w:jc w:val="both"/>
        <w:rPr>
          <w:rFonts w:ascii="Times New Roman" w:eastAsia="Times New Roman" w:hAnsi="Times New Roman" w:cs="Times New Roman"/>
          <w:sz w:val="20"/>
          <w:szCs w:val="20"/>
        </w:rPr>
      </w:pPr>
      <w:r w:rsidRPr="002C7A8F">
        <w:rPr>
          <w:rFonts w:ascii="Times New Roman" w:eastAsia="Times New Roman" w:hAnsi="Times New Roman" w:cs="Times New Roman"/>
          <w:sz w:val="20"/>
          <w:szCs w:val="20"/>
        </w:rPr>
        <w:t>1) Данные не публикуются в целях обеспечения конфиденциальности первичных статистических данных, полученных от единственных организаций в соответствующей сфере деятельности в отдельных субъектах Российской Федерации, в соответствии с Федеральным законом от</w:t>
      </w:r>
      <w:r>
        <w:rPr>
          <w:rFonts w:ascii="Times New Roman" w:eastAsia="Times New Roman" w:hAnsi="Times New Roman" w:cs="Times New Roman"/>
          <w:sz w:val="20"/>
          <w:szCs w:val="20"/>
        </w:rPr>
        <w:t xml:space="preserve"> 29.11.07 № 282-ФЗ «</w:t>
      </w:r>
      <w:r w:rsidRPr="002C7A8F">
        <w:rPr>
          <w:rFonts w:ascii="Times New Roman" w:eastAsia="Times New Roman" w:hAnsi="Times New Roman" w:cs="Times New Roman"/>
          <w:sz w:val="20"/>
          <w:szCs w:val="20"/>
        </w:rPr>
        <w:t>Об официальной статистическом учете и системе государственной ст</w:t>
      </w:r>
      <w:r>
        <w:rPr>
          <w:rFonts w:ascii="Times New Roman" w:eastAsia="Times New Roman" w:hAnsi="Times New Roman" w:cs="Times New Roman"/>
          <w:sz w:val="20"/>
          <w:szCs w:val="20"/>
        </w:rPr>
        <w:t>атистики в Российской Федерации»</w:t>
      </w:r>
      <w:r w:rsidRPr="002C7A8F">
        <w:rPr>
          <w:rFonts w:ascii="Times New Roman" w:eastAsia="Times New Roman" w:hAnsi="Times New Roman" w:cs="Times New Roman"/>
          <w:sz w:val="20"/>
          <w:szCs w:val="20"/>
        </w:rPr>
        <w:t xml:space="preserve"> (ст.</w:t>
      </w:r>
      <w:r>
        <w:rPr>
          <w:rFonts w:ascii="Times New Roman" w:eastAsia="Times New Roman" w:hAnsi="Times New Roman" w:cs="Times New Roman"/>
          <w:sz w:val="20"/>
          <w:szCs w:val="20"/>
        </w:rPr>
        <w:t> </w:t>
      </w:r>
      <w:proofErr w:type="gramStart"/>
      <w:r w:rsidRPr="002C7A8F">
        <w:rPr>
          <w:rFonts w:ascii="Times New Roman" w:eastAsia="Times New Roman" w:hAnsi="Times New Roman" w:cs="Times New Roman"/>
          <w:sz w:val="20"/>
          <w:szCs w:val="20"/>
        </w:rPr>
        <w:t>4,ст.</w:t>
      </w:r>
      <w:proofErr w:type="gramEnd"/>
      <w:r>
        <w:rPr>
          <w:rFonts w:ascii="Times New Roman" w:eastAsia="Times New Roman" w:hAnsi="Times New Roman" w:cs="Times New Roman"/>
          <w:sz w:val="20"/>
          <w:szCs w:val="20"/>
        </w:rPr>
        <w:t> </w:t>
      </w:r>
      <w:r w:rsidRPr="002C7A8F">
        <w:rPr>
          <w:rFonts w:ascii="Times New Roman" w:eastAsia="Times New Roman" w:hAnsi="Times New Roman" w:cs="Times New Roman"/>
          <w:sz w:val="20"/>
          <w:szCs w:val="20"/>
        </w:rPr>
        <w:t>9)</w:t>
      </w:r>
      <w:r w:rsidRPr="002C7A8F">
        <w:rPr>
          <w:rFonts w:ascii="Times New Roman" w:eastAsia="Times New Roman" w:hAnsi="Times New Roman" w:cs="Times New Roman"/>
          <w:sz w:val="20"/>
          <w:szCs w:val="20"/>
        </w:rPr>
        <w:cr/>
      </w:r>
    </w:p>
    <w:p w:rsidR="00A47B21" w:rsidRDefault="00A47B21" w:rsidP="00A47B21">
      <w:pPr>
        <w:ind w:firstLine="567"/>
        <w:jc w:val="both"/>
        <w:rPr>
          <w:rFonts w:ascii="Times New Roman" w:eastAsia="Times New Roman" w:hAnsi="Times New Roman" w:cs="Times New Roman"/>
          <w:sz w:val="28"/>
          <w:szCs w:val="28"/>
          <w:highlight w:val="yellow"/>
        </w:rPr>
        <w:sectPr w:rsidR="00A47B21" w:rsidSect="00000B3F">
          <w:footnotePr>
            <w:numRestart w:val="eachPage"/>
          </w:footnotePr>
          <w:type w:val="nextColumn"/>
          <w:pgSz w:w="16838" w:h="11906" w:orient="landscape" w:code="9"/>
          <w:pgMar w:top="1418" w:right="1134" w:bottom="567" w:left="1134" w:header="709" w:footer="709" w:gutter="0"/>
          <w:cols w:space="708"/>
          <w:docGrid w:linePitch="360"/>
        </w:sectPr>
      </w:pPr>
    </w:p>
    <w:p w:rsidR="00A47B21" w:rsidRPr="0028385A" w:rsidRDefault="00A47B21" w:rsidP="00A47B21">
      <w:pPr>
        <w:pStyle w:val="5"/>
        <w:spacing w:before="0"/>
        <w:ind w:firstLine="567"/>
        <w:jc w:val="both"/>
        <w:rPr>
          <w:rFonts w:ascii="Times New Roman" w:hAnsi="Times New Roman" w:cs="Times New Roman"/>
          <w:b/>
          <w:color w:val="44546A" w:themeColor="text2"/>
        </w:rPr>
      </w:pPr>
      <w:bookmarkStart w:id="5" w:name="_Toc61431385"/>
      <w:bookmarkStart w:id="6" w:name="_Toc61431540"/>
      <w:r w:rsidRPr="0028385A">
        <w:rPr>
          <w:rFonts w:ascii="Times New Roman" w:hAnsi="Times New Roman" w:cs="Times New Roman"/>
          <w:b/>
          <w:color w:val="44546A" w:themeColor="text2"/>
        </w:rPr>
        <w:lastRenderedPageBreak/>
        <w:t>Наука и инновации. Академгородок 2.0</w:t>
      </w:r>
      <w:bookmarkEnd w:id="5"/>
      <w:bookmarkEnd w:id="6"/>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Деятельность областных исполнительных органов государственной власти Новосибирской области в сферах науки и инноваций в 2021 году была направлена на исполнение национального проекта «Наука и университеты», реализацию Стратегии научно-технологического развития Российской Федерации, утвержденной Указом Президента Российской Федерации от 01.12.2016 № 642 «О Стратегии научно-технологического развития Российской Федерации» (далее – Стратегия научно-технологического развития), Указа Президента Российской Федерации от 25.12.2020 № 812 «О проведении в Российской Федерации Года науки и технологий», а также на реализацию приоритетных задач и достижение значений целевых показателей, установленных в Стратегии научно-технологического развития, и в государственной программе Новосибирской области «Стимулирование научной, научно-технической и инновационной деятельности в Новосибирской области», утвержденной постановлением Правительства Новосибирской области от 31.12.2019 №</w:t>
      </w:r>
      <w:r w:rsidRPr="0028385A">
        <w:rPr>
          <w:rFonts w:ascii="Times New Roman" w:eastAsia="Times New Roman" w:hAnsi="Times New Roman" w:cs="Times New Roman"/>
          <w:sz w:val="28"/>
          <w:szCs w:val="28"/>
          <w:lang w:val="en-US" w:eastAsia="en-US"/>
        </w:rPr>
        <w:t> </w:t>
      </w:r>
      <w:r w:rsidRPr="0028385A">
        <w:rPr>
          <w:rFonts w:ascii="Times New Roman" w:eastAsia="Times New Roman" w:hAnsi="Times New Roman" w:cs="Times New Roman"/>
          <w:sz w:val="28"/>
          <w:szCs w:val="28"/>
          <w:lang w:eastAsia="en-US"/>
        </w:rPr>
        <w:t>528-п.</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В 2021 году был разработан план мероприятий, посвященных проведению Года науки и технологий в Российской Федерации на территории Новосибирской области, включающий 117 мероприятий. </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Губернатор Новосибирской области Травников А.А. стал членом организационного комитета по проведению в Российской Федерации Года науки и технологий (далее – организационный комитет), членом президиума организационного комитета, возглавил рабочую группу «Взаимодействие с регионами» в рамках организации проведения в Российской Федерации Года науки и технологий.</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Основной задачей рабочей группы «Взаимодействие с регионами» является координация работы по формированию и реализации региональных планов мероприятий по проведению в РФ Года науки и технологий.</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Среди ключевых можно отметить следующие мероприятия: «Международная выставка и научный конгресс «</w:t>
      </w:r>
      <w:proofErr w:type="spellStart"/>
      <w:r w:rsidRPr="0028385A">
        <w:rPr>
          <w:rFonts w:ascii="Times New Roman" w:eastAsia="Times New Roman" w:hAnsi="Times New Roman" w:cs="Times New Roman"/>
          <w:sz w:val="28"/>
          <w:szCs w:val="28"/>
          <w:lang w:eastAsia="en-US"/>
        </w:rPr>
        <w:t>Интерэкспо</w:t>
      </w:r>
      <w:proofErr w:type="spellEnd"/>
      <w:r w:rsidRPr="0028385A">
        <w:rPr>
          <w:rFonts w:ascii="Times New Roman" w:eastAsia="Times New Roman" w:hAnsi="Times New Roman" w:cs="Times New Roman"/>
          <w:sz w:val="28"/>
          <w:szCs w:val="28"/>
          <w:lang w:eastAsia="en-US"/>
        </w:rPr>
        <w:t xml:space="preserve"> ГЕО-Сибирь», Фестиваль научного кино (участие в федеральном проекте), торжественное мероприятие, посвященное началу строительства кампуса мирового уровня НГУ, XII Международный Сибирский Форум «Индустрия информационных систем», День Академгородка, открытие карбонового полигона на базе Новосибирского государственного университета (участие в федеральном проекте), проект социальной рекламы «Наука рядом» (участие в федеральном проекте).</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Одним из ключевых региональных мероприятий, посвященных Году науки и технологий, стал Всероссийский фестиваль науки NAUKA 0+ в Новосибирской области (далее – фестиваль NAUKA 0+), который проходил с 11 по 21 ноября 2021 года. В рамках фестиваля NAUKA 0+ состоялось свыше 160 познавательных научно-популярных мероприятий различных форматов, в которых приняли участие более 51 тыс. участников, общее количество онлайн-просмотров региональных мероприятий Года науки и технологий составило более 800 тыс.</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lastRenderedPageBreak/>
        <w:t xml:space="preserve">Кроме того, в рамках NAUKA 0+ был открыт виртуальный музей NAUKA 0+, который помог познакомить онлайн-посетителей с последними научными открытиями и достижениями во всех областях технологий. </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 2021 году представители сферы науки были отмечены наградами Новосибирской области, в том числе государственной премией Новосибирской области награжден авторский коллектив ФГБУН Института автоматики и электрометрии СО РАН, Общества с ограниченной ответственностью «ВМК-Оптоэлектроника», ПАО «Новосибирский завод химконцентратов» за разработку и внедрение в эксплуатацию комплекса оптического спектрального оборудования для высокоинформативного аналитического контроля материалов атомной промышленности.</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Кроме того, 5 представителей образовательных организаций высшего образования и научных организаций, расположенных на территории Новосибирской области, удостоены почетного звания «Заслуженный деятель науки Новосибирской области» за заслуги в развитии научного потенциала Новосибирской области, создании научных школ, плодотворную научно-практическую, научно-методическую деятельность.</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На территории Новосибирской области в рамках исполнения </w:t>
      </w:r>
      <w:r w:rsidRPr="0028385A">
        <w:rPr>
          <w:rFonts w:ascii="Times New Roman" w:eastAsia="Times New Roman" w:hAnsi="Times New Roman" w:cs="Times New Roman"/>
          <w:sz w:val="28"/>
          <w:szCs w:val="28"/>
          <w:lang w:val="ru" w:eastAsia="en-US"/>
        </w:rPr>
        <w:t>национального проекта «Наука и университеты»</w:t>
      </w:r>
      <w:r w:rsidRPr="0028385A">
        <w:rPr>
          <w:rFonts w:ascii="Times New Roman" w:eastAsia="Times New Roman" w:hAnsi="Times New Roman" w:cs="Times New Roman"/>
          <w:sz w:val="28"/>
          <w:szCs w:val="28"/>
          <w:lang w:eastAsia="en-US"/>
        </w:rPr>
        <w:t xml:space="preserve"> реализуется проект «Академгородок 2.0»,</w:t>
      </w:r>
      <w:r w:rsidRPr="0028385A">
        <w:rPr>
          <w:rFonts w:ascii="Times New Roman" w:eastAsia="Times New Roman" w:hAnsi="Times New Roman" w:cs="Times New Roman"/>
          <w:sz w:val="28"/>
          <w:szCs w:val="28"/>
          <w:lang w:val="ru" w:eastAsia="en-US"/>
        </w:rPr>
        <w:t xml:space="preserve"> имеющий высокую научную и социальную значимость</w:t>
      </w:r>
      <w:r w:rsidRPr="0028385A">
        <w:rPr>
          <w:rFonts w:ascii="Times New Roman" w:eastAsia="Times New Roman" w:hAnsi="Times New Roman" w:cs="Times New Roman"/>
          <w:sz w:val="28"/>
          <w:szCs w:val="28"/>
          <w:lang w:eastAsia="en-US"/>
        </w:rPr>
        <w:t>.</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eastAsia="en-US"/>
        </w:rPr>
        <w:t>Проект «Академгородок 2.0» направлен</w:t>
      </w:r>
      <w:r w:rsidRPr="0028385A">
        <w:rPr>
          <w:rFonts w:ascii="Times New Roman" w:eastAsia="Times New Roman" w:hAnsi="Times New Roman" w:cs="Times New Roman"/>
          <w:sz w:val="28"/>
          <w:szCs w:val="28"/>
          <w:lang w:val="ru" w:eastAsia="en-US"/>
        </w:rPr>
        <w:t xml:space="preserve"> </w:t>
      </w:r>
      <w:r w:rsidRPr="0028385A">
        <w:rPr>
          <w:rFonts w:ascii="Times New Roman" w:eastAsia="Times New Roman" w:hAnsi="Times New Roman" w:cs="Times New Roman"/>
          <w:sz w:val="28"/>
          <w:szCs w:val="28"/>
          <w:lang w:eastAsia="en-US"/>
        </w:rPr>
        <w:t xml:space="preserve">на </w:t>
      </w:r>
      <w:r w:rsidRPr="0028385A">
        <w:rPr>
          <w:rFonts w:ascii="Times New Roman" w:eastAsia="Times New Roman" w:hAnsi="Times New Roman" w:cs="Times New Roman"/>
          <w:sz w:val="28"/>
          <w:szCs w:val="28"/>
          <w:lang w:val="ru" w:eastAsia="en-US"/>
        </w:rPr>
        <w:t>создание на базе научно-образовательной и инновационной экосистемы Новосибирского научного центра современного территориального научно-технологического комплекса мирового уровня, обеспечивающего достижение к 2035 году научного и технологического лидерства Новосибирской области и России в целом, рост дохода на душу населения, сопоставимый с передовыми развитыми странами, и оптимальные условия для реализации и развития человеческого капитала.</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 рамках проекта</w:t>
      </w:r>
      <w:r w:rsidRPr="0028385A">
        <w:rPr>
          <w:rFonts w:ascii="Times New Roman" w:eastAsia="Times New Roman" w:hAnsi="Times New Roman" w:cs="Times New Roman"/>
          <w:sz w:val="28"/>
          <w:szCs w:val="28"/>
          <w:lang w:val="ru" w:eastAsia="en-US"/>
        </w:rPr>
        <w:t xml:space="preserve"> «Академгородок 2.0» в 2021 году осуществлялось </w:t>
      </w:r>
      <w:r w:rsidRPr="0028385A">
        <w:rPr>
          <w:rFonts w:ascii="Times New Roman" w:eastAsia="Times New Roman" w:hAnsi="Times New Roman" w:cs="Times New Roman"/>
          <w:sz w:val="28"/>
          <w:szCs w:val="28"/>
          <w:lang w:eastAsia="en-US"/>
        </w:rPr>
        <w:t>исполнение мероприятий Д</w:t>
      </w:r>
      <w:proofErr w:type="spellStart"/>
      <w:r w:rsidRPr="0028385A">
        <w:rPr>
          <w:rFonts w:ascii="Times New Roman" w:eastAsia="Times New Roman" w:hAnsi="Times New Roman" w:cs="Times New Roman"/>
          <w:sz w:val="28"/>
          <w:szCs w:val="28"/>
          <w:lang w:val="ru" w:eastAsia="en-US"/>
        </w:rPr>
        <w:t>орожн</w:t>
      </w:r>
      <w:proofErr w:type="spellEnd"/>
      <w:r w:rsidRPr="0028385A">
        <w:rPr>
          <w:rFonts w:ascii="Times New Roman" w:eastAsia="Times New Roman" w:hAnsi="Times New Roman" w:cs="Times New Roman"/>
          <w:sz w:val="28"/>
          <w:szCs w:val="28"/>
          <w:lang w:eastAsia="en-US"/>
        </w:rPr>
        <w:t xml:space="preserve">ой </w:t>
      </w:r>
      <w:r w:rsidRPr="0028385A">
        <w:rPr>
          <w:rFonts w:ascii="Times New Roman" w:eastAsia="Times New Roman" w:hAnsi="Times New Roman" w:cs="Times New Roman"/>
          <w:sz w:val="28"/>
          <w:szCs w:val="28"/>
          <w:lang w:val="ru" w:eastAsia="en-US"/>
        </w:rPr>
        <w:t>карт</w:t>
      </w:r>
      <w:r w:rsidRPr="0028385A">
        <w:rPr>
          <w:rFonts w:ascii="Times New Roman" w:eastAsia="Times New Roman" w:hAnsi="Times New Roman" w:cs="Times New Roman"/>
          <w:sz w:val="28"/>
          <w:szCs w:val="28"/>
          <w:lang w:eastAsia="en-US"/>
        </w:rPr>
        <w:t>ы</w:t>
      </w:r>
      <w:r w:rsidRPr="0028385A">
        <w:rPr>
          <w:rFonts w:ascii="Times New Roman" w:eastAsia="Times New Roman" w:hAnsi="Times New Roman" w:cs="Times New Roman"/>
          <w:sz w:val="28"/>
          <w:szCs w:val="28"/>
          <w:lang w:val="ru" w:eastAsia="en-US"/>
        </w:rPr>
        <w:t xml:space="preserve"> по реализации Плана развития Новосибирского научного центра на период 2020-2021 годов. В перечень проектов инженерной, социальной и транспортной инфраструктуры, необходимых для развития Новосибирского научного центра, утвержденный постановлением Правительства Новосибирской области от 16.11.2020 № 477-п, </w:t>
      </w:r>
      <w:r w:rsidRPr="0028385A">
        <w:rPr>
          <w:rFonts w:ascii="Times New Roman" w:eastAsia="Times New Roman" w:hAnsi="Times New Roman" w:cs="Times New Roman"/>
          <w:sz w:val="28"/>
          <w:szCs w:val="28"/>
          <w:lang w:eastAsia="en-US"/>
        </w:rPr>
        <w:t>включено 83 проекта инженерной, социальной и транспортной инфраструктуры, необходимых для развития Новосибирского научного центра, в том числе 27 проектов транспортной инфраструктуры, 35 – социальной инфраструктуры и 21 – инженерной.</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val="ru" w:eastAsia="en-US"/>
        </w:rPr>
        <w:t xml:space="preserve">Кроме того, были подготовлены документы по 6 </w:t>
      </w:r>
      <w:r w:rsidRPr="0028385A">
        <w:rPr>
          <w:rFonts w:ascii="Times New Roman" w:eastAsia="Times New Roman" w:hAnsi="Times New Roman" w:cs="Times New Roman"/>
          <w:sz w:val="28"/>
          <w:szCs w:val="28"/>
          <w:lang w:eastAsia="en-US"/>
        </w:rPr>
        <w:t>инвестиционным проектам развития Новосибирского научного центра СО РАН, обозначенным в постановлении Совета Федерации Федерального Собрания Росси</w:t>
      </w:r>
      <w:r>
        <w:rPr>
          <w:rFonts w:ascii="Times New Roman" w:eastAsia="Times New Roman" w:hAnsi="Times New Roman" w:cs="Times New Roman"/>
          <w:sz w:val="28"/>
          <w:szCs w:val="28"/>
          <w:lang w:eastAsia="en-US"/>
        </w:rPr>
        <w:t>йской Федерации от 23.12.2019 № </w:t>
      </w:r>
      <w:r w:rsidRPr="0028385A">
        <w:rPr>
          <w:rFonts w:ascii="Times New Roman" w:eastAsia="Times New Roman" w:hAnsi="Times New Roman" w:cs="Times New Roman"/>
          <w:sz w:val="28"/>
          <w:szCs w:val="28"/>
          <w:lang w:eastAsia="en-US"/>
        </w:rPr>
        <w:t>666-СФ «О государственной поддержке социально-экономического развития Новосибирской области» (далее – постановление № 666-СФ), и представлены в Минэкономразвития</w:t>
      </w:r>
      <w:r w:rsidRPr="0028385A">
        <w:rPr>
          <w:rFonts w:ascii="Times New Roman" w:eastAsia="Times New Roman" w:hAnsi="Times New Roman" w:cs="Times New Roman"/>
          <w:sz w:val="28"/>
          <w:szCs w:val="28"/>
          <w:lang w:val="ru" w:eastAsia="en-US"/>
        </w:rPr>
        <w:t xml:space="preserve"> России</w:t>
      </w:r>
      <w:r w:rsidRPr="0028385A">
        <w:rPr>
          <w:rFonts w:ascii="Times New Roman" w:eastAsia="Times New Roman" w:hAnsi="Times New Roman" w:cs="Times New Roman"/>
          <w:sz w:val="28"/>
          <w:szCs w:val="28"/>
          <w:lang w:eastAsia="en-US"/>
        </w:rPr>
        <w:t>.</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lastRenderedPageBreak/>
        <w:t xml:space="preserve">В феврале-марте 2021 года в </w:t>
      </w:r>
      <w:proofErr w:type="spellStart"/>
      <w:r w:rsidRPr="0028385A">
        <w:rPr>
          <w:rFonts w:ascii="Times New Roman" w:eastAsia="Times New Roman" w:hAnsi="Times New Roman" w:cs="Times New Roman"/>
          <w:sz w:val="28"/>
          <w:szCs w:val="28"/>
          <w:lang w:eastAsia="en-US"/>
        </w:rPr>
        <w:t>Минобрнауки</w:t>
      </w:r>
      <w:proofErr w:type="spellEnd"/>
      <w:r w:rsidRPr="0028385A">
        <w:rPr>
          <w:rFonts w:ascii="Times New Roman" w:eastAsia="Times New Roman" w:hAnsi="Times New Roman" w:cs="Times New Roman"/>
          <w:sz w:val="28"/>
          <w:szCs w:val="28"/>
          <w:lang w:eastAsia="en-US"/>
        </w:rPr>
        <w:t xml:space="preserve"> России направлены актуализированные в ценах 2021 года пакеты документов для включения в ФАИП проектов, предусмотренных постановлением № 666-СФ.</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Также в </w:t>
      </w:r>
      <w:proofErr w:type="spellStart"/>
      <w:r w:rsidRPr="0028385A">
        <w:rPr>
          <w:rFonts w:ascii="Times New Roman" w:eastAsia="Times New Roman" w:hAnsi="Times New Roman" w:cs="Times New Roman"/>
          <w:sz w:val="28"/>
          <w:szCs w:val="28"/>
          <w:lang w:eastAsia="en-US"/>
        </w:rPr>
        <w:t>Минобрнауки</w:t>
      </w:r>
      <w:proofErr w:type="spellEnd"/>
      <w:r w:rsidRPr="0028385A">
        <w:rPr>
          <w:rFonts w:ascii="Times New Roman" w:eastAsia="Times New Roman" w:hAnsi="Times New Roman" w:cs="Times New Roman"/>
          <w:sz w:val="28"/>
          <w:szCs w:val="28"/>
          <w:lang w:eastAsia="en-US"/>
        </w:rPr>
        <w:t xml:space="preserve"> России с целью включения в ФАИП направлены проекты: «Национальный центр компетенций «</w:t>
      </w:r>
      <w:proofErr w:type="spellStart"/>
      <w:r w:rsidRPr="0028385A">
        <w:rPr>
          <w:rFonts w:ascii="Times New Roman" w:eastAsia="Times New Roman" w:hAnsi="Times New Roman" w:cs="Times New Roman"/>
          <w:sz w:val="28"/>
          <w:szCs w:val="28"/>
          <w:lang w:eastAsia="en-US"/>
        </w:rPr>
        <w:t>Биоцентр</w:t>
      </w:r>
      <w:proofErr w:type="spellEnd"/>
      <w:r w:rsidRPr="0028385A">
        <w:rPr>
          <w:rFonts w:ascii="Times New Roman" w:eastAsia="Times New Roman" w:hAnsi="Times New Roman" w:cs="Times New Roman"/>
          <w:sz w:val="28"/>
          <w:szCs w:val="28"/>
          <w:lang w:eastAsia="en-US"/>
        </w:rPr>
        <w:t xml:space="preserve"> СО РАН» Института химической биологии и фундаментальной медицины СО РАН» (далее – </w:t>
      </w:r>
      <w:proofErr w:type="spellStart"/>
      <w:r w:rsidRPr="0028385A">
        <w:rPr>
          <w:rFonts w:ascii="Times New Roman" w:eastAsia="Times New Roman" w:hAnsi="Times New Roman" w:cs="Times New Roman"/>
          <w:sz w:val="28"/>
          <w:szCs w:val="28"/>
          <w:lang w:eastAsia="en-US"/>
        </w:rPr>
        <w:t>Биоцентр</w:t>
      </w:r>
      <w:proofErr w:type="spellEnd"/>
      <w:r w:rsidRPr="0028385A">
        <w:rPr>
          <w:rFonts w:ascii="Times New Roman" w:eastAsia="Times New Roman" w:hAnsi="Times New Roman" w:cs="Times New Roman"/>
          <w:sz w:val="28"/>
          <w:szCs w:val="28"/>
          <w:lang w:eastAsia="en-US"/>
        </w:rPr>
        <w:t>) и «Суперкомпьютерный центр «Лаврентьев» с Центром компетенций по высокопроизводительным вычислениям и искусственному интеллекту» (далее ‒ СКЦ «Лаврентьев»).</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Целью </w:t>
      </w:r>
      <w:proofErr w:type="spellStart"/>
      <w:r w:rsidRPr="0028385A">
        <w:rPr>
          <w:rFonts w:ascii="Times New Roman" w:eastAsia="Times New Roman" w:hAnsi="Times New Roman" w:cs="Times New Roman"/>
          <w:sz w:val="28"/>
          <w:szCs w:val="28"/>
          <w:lang w:eastAsia="en-US"/>
        </w:rPr>
        <w:t>Биоцентра</w:t>
      </w:r>
      <w:proofErr w:type="spellEnd"/>
      <w:r w:rsidRPr="0028385A">
        <w:rPr>
          <w:rFonts w:ascii="Times New Roman" w:eastAsia="Times New Roman" w:hAnsi="Times New Roman" w:cs="Times New Roman"/>
          <w:sz w:val="28"/>
          <w:szCs w:val="28"/>
          <w:lang w:eastAsia="en-US"/>
        </w:rPr>
        <w:t xml:space="preserve"> является создание эффективной платформы интеграции науки, образования и бизнеса для развития современной </w:t>
      </w:r>
      <w:proofErr w:type="spellStart"/>
      <w:r w:rsidRPr="0028385A">
        <w:rPr>
          <w:rFonts w:ascii="Times New Roman" w:eastAsia="Times New Roman" w:hAnsi="Times New Roman" w:cs="Times New Roman"/>
          <w:sz w:val="28"/>
          <w:szCs w:val="28"/>
          <w:lang w:eastAsia="en-US"/>
        </w:rPr>
        <w:t>биофармацевтики</w:t>
      </w:r>
      <w:proofErr w:type="spellEnd"/>
      <w:r w:rsidRPr="0028385A">
        <w:rPr>
          <w:rFonts w:ascii="Times New Roman" w:eastAsia="Times New Roman" w:hAnsi="Times New Roman" w:cs="Times New Roman"/>
          <w:sz w:val="28"/>
          <w:szCs w:val="28"/>
          <w:lang w:eastAsia="en-US"/>
        </w:rPr>
        <w:t xml:space="preserve"> (в частности, синтетической биологии, структурной биологии), ускоренной разработки и массового внедрения передовых технологий «управления здоровьем» с применением инновационных диагностических и терапевтических продуктов. </w:t>
      </w:r>
    </w:p>
    <w:p w:rsidR="00A47B21" w:rsidRPr="0028385A" w:rsidRDefault="00A47B21" w:rsidP="00A47B21">
      <w:pPr>
        <w:ind w:firstLine="567"/>
        <w:jc w:val="both"/>
        <w:rPr>
          <w:rFonts w:ascii="Times New Roman" w:eastAsia="Times New Roman" w:hAnsi="Times New Roman" w:cs="Times New Roman"/>
          <w:sz w:val="28"/>
          <w:szCs w:val="28"/>
          <w:lang w:eastAsia="en-US"/>
        </w:rPr>
      </w:pPr>
      <w:proofErr w:type="spellStart"/>
      <w:r w:rsidRPr="0028385A">
        <w:rPr>
          <w:rFonts w:ascii="Times New Roman" w:eastAsia="Times New Roman" w:hAnsi="Times New Roman" w:cs="Times New Roman"/>
          <w:sz w:val="28"/>
          <w:szCs w:val="28"/>
          <w:lang w:eastAsia="en-US"/>
        </w:rPr>
        <w:t>Биоцентр</w:t>
      </w:r>
      <w:proofErr w:type="spellEnd"/>
      <w:r w:rsidRPr="0028385A">
        <w:rPr>
          <w:rFonts w:ascii="Times New Roman" w:eastAsia="Times New Roman" w:hAnsi="Times New Roman" w:cs="Times New Roman"/>
          <w:sz w:val="28"/>
          <w:szCs w:val="28"/>
          <w:lang w:eastAsia="en-US"/>
        </w:rPr>
        <w:t xml:space="preserve"> позволит увеличить эффективное использование создаваемой исследовате</w:t>
      </w:r>
      <w:r>
        <w:rPr>
          <w:rFonts w:ascii="Times New Roman" w:eastAsia="Times New Roman" w:hAnsi="Times New Roman" w:cs="Times New Roman"/>
          <w:sz w:val="28"/>
          <w:szCs w:val="28"/>
          <w:lang w:eastAsia="en-US"/>
        </w:rPr>
        <w:t>льской станции «</w:t>
      </w:r>
      <w:proofErr w:type="spellStart"/>
      <w:r>
        <w:rPr>
          <w:rFonts w:ascii="Times New Roman" w:eastAsia="Times New Roman" w:hAnsi="Times New Roman" w:cs="Times New Roman"/>
          <w:sz w:val="28"/>
          <w:szCs w:val="28"/>
          <w:lang w:eastAsia="en-US"/>
        </w:rPr>
        <w:t>Микрофокус</w:t>
      </w:r>
      <w:proofErr w:type="spellEnd"/>
      <w:r>
        <w:rPr>
          <w:rFonts w:ascii="Times New Roman" w:eastAsia="Times New Roman" w:hAnsi="Times New Roman" w:cs="Times New Roman"/>
          <w:sz w:val="28"/>
          <w:szCs w:val="28"/>
          <w:lang w:eastAsia="en-US"/>
        </w:rPr>
        <w:t>» ЦКП </w:t>
      </w:r>
      <w:r w:rsidRPr="0028385A">
        <w:rPr>
          <w:rFonts w:ascii="Times New Roman" w:eastAsia="Times New Roman" w:hAnsi="Times New Roman" w:cs="Times New Roman"/>
          <w:sz w:val="28"/>
          <w:szCs w:val="28"/>
          <w:lang w:eastAsia="en-US"/>
        </w:rPr>
        <w:t xml:space="preserve">«СКИФ», проводить междисциплинарные исследования и участвовать в комплексных проектах, направленных на развитие структурной биологии и </w:t>
      </w:r>
      <w:proofErr w:type="spellStart"/>
      <w:r w:rsidRPr="0028385A">
        <w:rPr>
          <w:rFonts w:ascii="Times New Roman" w:eastAsia="Times New Roman" w:hAnsi="Times New Roman" w:cs="Times New Roman"/>
          <w:sz w:val="28"/>
          <w:szCs w:val="28"/>
          <w:lang w:eastAsia="en-US"/>
        </w:rPr>
        <w:t>биофармацевтики</w:t>
      </w:r>
      <w:proofErr w:type="spellEnd"/>
      <w:r w:rsidRPr="0028385A">
        <w:rPr>
          <w:rFonts w:ascii="Times New Roman" w:eastAsia="Times New Roman" w:hAnsi="Times New Roman" w:cs="Times New Roman"/>
          <w:sz w:val="28"/>
          <w:szCs w:val="28"/>
          <w:lang w:eastAsia="en-US"/>
        </w:rPr>
        <w:t xml:space="preserve"> в Российской Федерации.</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Реализация проекта СКЦ «Лаврентьев» позволит создать условия для проведения исследований и разработок, соответствующих современным принципам организации научной и инновационной деятельности. </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Проект планируется к реализации в форме Консорциума НГУ с ведущими исследовательскими институтами и инновационными высокотехнологичными компаниями. </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В рамках национального проекта «Наука</w:t>
      </w:r>
      <w:r w:rsidRPr="0028385A">
        <w:rPr>
          <w:rFonts w:ascii="Times New Roman" w:eastAsia="Times New Roman" w:hAnsi="Times New Roman" w:cs="Times New Roman"/>
          <w:sz w:val="28"/>
          <w:szCs w:val="28"/>
          <w:lang w:eastAsia="en-US"/>
        </w:rPr>
        <w:t xml:space="preserve"> и университеты</w:t>
      </w:r>
      <w:r w:rsidRPr="0028385A">
        <w:rPr>
          <w:rFonts w:ascii="Times New Roman" w:eastAsia="Times New Roman" w:hAnsi="Times New Roman" w:cs="Times New Roman"/>
          <w:sz w:val="28"/>
          <w:szCs w:val="28"/>
          <w:lang w:val="ru" w:eastAsia="en-US"/>
        </w:rPr>
        <w:t xml:space="preserve">» во исполнение Указа Президента </w:t>
      </w:r>
      <w:r w:rsidRPr="0028385A">
        <w:rPr>
          <w:rFonts w:ascii="Times New Roman" w:eastAsia="Times New Roman" w:hAnsi="Times New Roman" w:cs="Times New Roman"/>
          <w:sz w:val="28"/>
          <w:szCs w:val="28"/>
          <w:lang w:eastAsia="en-US"/>
        </w:rPr>
        <w:t xml:space="preserve">Российской </w:t>
      </w:r>
      <w:r w:rsidRPr="0028385A">
        <w:rPr>
          <w:rFonts w:ascii="Times New Roman" w:eastAsia="Times New Roman" w:hAnsi="Times New Roman" w:cs="Times New Roman"/>
          <w:sz w:val="28"/>
          <w:szCs w:val="28"/>
          <w:lang w:val="ru" w:eastAsia="en-US"/>
        </w:rPr>
        <w:t>Ф</w:t>
      </w:r>
      <w:proofErr w:type="spellStart"/>
      <w:r w:rsidRPr="0028385A">
        <w:rPr>
          <w:rFonts w:ascii="Times New Roman" w:eastAsia="Times New Roman" w:hAnsi="Times New Roman" w:cs="Times New Roman"/>
          <w:sz w:val="28"/>
          <w:szCs w:val="28"/>
          <w:lang w:eastAsia="en-US"/>
        </w:rPr>
        <w:t>едерации</w:t>
      </w:r>
      <w:proofErr w:type="spellEnd"/>
      <w:r>
        <w:rPr>
          <w:rFonts w:ascii="Times New Roman" w:eastAsia="Times New Roman" w:hAnsi="Times New Roman" w:cs="Times New Roman"/>
          <w:sz w:val="28"/>
          <w:szCs w:val="28"/>
          <w:lang w:val="ru" w:eastAsia="en-US"/>
        </w:rPr>
        <w:t xml:space="preserve"> от </w:t>
      </w:r>
      <w:r w:rsidRPr="0028385A">
        <w:rPr>
          <w:rFonts w:ascii="Times New Roman" w:eastAsia="Times New Roman" w:hAnsi="Times New Roman" w:cs="Times New Roman"/>
          <w:sz w:val="28"/>
          <w:szCs w:val="28"/>
          <w:lang w:val="ru" w:eastAsia="en-US"/>
        </w:rPr>
        <w:t>25.07.2019 №</w:t>
      </w:r>
      <w:r>
        <w:rPr>
          <w:rFonts w:ascii="Times New Roman" w:eastAsia="Times New Roman" w:hAnsi="Times New Roman" w:cs="Times New Roman"/>
          <w:sz w:val="28"/>
          <w:szCs w:val="28"/>
          <w:lang w:eastAsia="en-US"/>
        </w:rPr>
        <w:t> </w:t>
      </w:r>
      <w:r w:rsidRPr="0028385A">
        <w:rPr>
          <w:rFonts w:ascii="Times New Roman" w:eastAsia="Times New Roman" w:hAnsi="Times New Roman" w:cs="Times New Roman"/>
          <w:sz w:val="28"/>
          <w:szCs w:val="28"/>
          <w:lang w:val="ru" w:eastAsia="en-US"/>
        </w:rPr>
        <w:t>356 «О</w:t>
      </w:r>
      <w:r w:rsidRPr="0028385A">
        <w:rPr>
          <w:rFonts w:ascii="Times New Roman" w:eastAsia="Times New Roman" w:hAnsi="Times New Roman" w:cs="Times New Roman"/>
          <w:sz w:val="28"/>
          <w:szCs w:val="28"/>
          <w:lang w:eastAsia="en-US"/>
        </w:rPr>
        <w:t> </w:t>
      </w:r>
      <w:r w:rsidRPr="0028385A">
        <w:rPr>
          <w:rFonts w:ascii="Times New Roman" w:eastAsia="Times New Roman" w:hAnsi="Times New Roman" w:cs="Times New Roman"/>
          <w:sz w:val="28"/>
          <w:szCs w:val="28"/>
          <w:lang w:val="ru" w:eastAsia="en-US"/>
        </w:rPr>
        <w:t xml:space="preserve">мерах по развитию синхротронных и нейтронных исследований и исследовательской инфраструктуры в Российской Федерации» на территории региона </w:t>
      </w:r>
      <w:r w:rsidRPr="0028385A">
        <w:rPr>
          <w:rFonts w:ascii="Times New Roman" w:eastAsia="Times New Roman" w:hAnsi="Times New Roman" w:cs="Times New Roman"/>
          <w:sz w:val="28"/>
          <w:szCs w:val="28"/>
          <w:lang w:eastAsia="en-US"/>
        </w:rPr>
        <w:t xml:space="preserve">ФГБУН «Федеральный исследовательский центр «Институт катализа им. Г.К. Борескова Сибирского отделения Российской академии наук» </w:t>
      </w:r>
      <w:r w:rsidRPr="0028385A">
        <w:rPr>
          <w:rFonts w:ascii="Times New Roman" w:eastAsia="Times New Roman" w:hAnsi="Times New Roman" w:cs="Times New Roman"/>
          <w:sz w:val="28"/>
          <w:szCs w:val="28"/>
          <w:lang w:val="ru" w:eastAsia="en-US"/>
        </w:rPr>
        <w:t xml:space="preserve">при участии </w:t>
      </w:r>
      <w:r w:rsidRPr="0028385A">
        <w:rPr>
          <w:rFonts w:ascii="Times New Roman" w:eastAsia="Times New Roman" w:hAnsi="Times New Roman" w:cs="Times New Roman"/>
          <w:sz w:val="28"/>
          <w:szCs w:val="28"/>
          <w:lang w:eastAsia="en-US"/>
        </w:rPr>
        <w:t>ФГБУН</w:t>
      </w:r>
      <w:r w:rsidRPr="0028385A">
        <w:rPr>
          <w:rFonts w:ascii="Times New Roman" w:eastAsia="Times New Roman" w:hAnsi="Times New Roman" w:cs="Times New Roman"/>
          <w:sz w:val="28"/>
          <w:szCs w:val="28"/>
          <w:lang w:val="ru" w:eastAsia="en-US"/>
        </w:rPr>
        <w:t xml:space="preserve"> Института ядерной физики </w:t>
      </w:r>
      <w:r w:rsidRPr="0028385A">
        <w:rPr>
          <w:rFonts w:ascii="Times New Roman" w:eastAsia="Times New Roman" w:hAnsi="Times New Roman" w:cs="Times New Roman"/>
          <w:sz w:val="28"/>
          <w:szCs w:val="28"/>
          <w:lang w:eastAsia="en-US"/>
        </w:rPr>
        <w:t>им. Г.И. </w:t>
      </w:r>
      <w:proofErr w:type="spellStart"/>
      <w:r w:rsidRPr="0028385A">
        <w:rPr>
          <w:rFonts w:ascii="Times New Roman" w:eastAsia="Times New Roman" w:hAnsi="Times New Roman" w:cs="Times New Roman"/>
          <w:sz w:val="28"/>
          <w:szCs w:val="28"/>
          <w:lang w:eastAsia="en-US"/>
        </w:rPr>
        <w:t>Будкера</w:t>
      </w:r>
      <w:proofErr w:type="spellEnd"/>
      <w:r w:rsidRPr="0028385A">
        <w:rPr>
          <w:rFonts w:ascii="Times New Roman" w:eastAsia="Times New Roman" w:hAnsi="Times New Roman" w:cs="Times New Roman"/>
          <w:sz w:val="28"/>
          <w:szCs w:val="28"/>
          <w:lang w:eastAsia="en-US"/>
        </w:rPr>
        <w:t xml:space="preserve"> СО РАН</w:t>
      </w:r>
      <w:r w:rsidRPr="0028385A">
        <w:rPr>
          <w:rFonts w:ascii="Times New Roman" w:eastAsia="Times New Roman" w:hAnsi="Times New Roman" w:cs="Times New Roman"/>
          <w:sz w:val="28"/>
          <w:szCs w:val="28"/>
          <w:lang w:val="ru" w:eastAsia="en-US"/>
        </w:rPr>
        <w:t xml:space="preserve"> и </w:t>
      </w:r>
      <w:r w:rsidRPr="0028385A">
        <w:rPr>
          <w:rFonts w:ascii="Times New Roman" w:eastAsia="Times New Roman" w:hAnsi="Times New Roman" w:cs="Times New Roman"/>
          <w:sz w:val="28"/>
          <w:szCs w:val="28"/>
          <w:lang w:eastAsia="en-US"/>
        </w:rPr>
        <w:t>ФГБУН</w:t>
      </w:r>
      <w:r w:rsidRPr="0028385A">
        <w:rPr>
          <w:rFonts w:ascii="Times New Roman" w:eastAsia="Times New Roman" w:hAnsi="Times New Roman" w:cs="Times New Roman"/>
          <w:sz w:val="28"/>
          <w:szCs w:val="28"/>
          <w:lang w:val="ru" w:eastAsia="en-US"/>
        </w:rPr>
        <w:t xml:space="preserve"> Конструкторско-технологического института научного приборостроения </w:t>
      </w:r>
      <w:r w:rsidRPr="0028385A">
        <w:rPr>
          <w:rFonts w:ascii="Times New Roman" w:eastAsia="Times New Roman" w:hAnsi="Times New Roman" w:cs="Times New Roman"/>
          <w:sz w:val="28"/>
          <w:szCs w:val="28"/>
          <w:lang w:eastAsia="en-US"/>
        </w:rPr>
        <w:t>СО РАН</w:t>
      </w:r>
      <w:r w:rsidRPr="0028385A">
        <w:rPr>
          <w:rFonts w:ascii="Times New Roman" w:eastAsia="Times New Roman" w:hAnsi="Times New Roman" w:cs="Times New Roman"/>
          <w:sz w:val="28"/>
          <w:szCs w:val="28"/>
          <w:lang w:val="ru" w:eastAsia="en-US"/>
        </w:rPr>
        <w:t xml:space="preserve"> осуществляется создание ЦКП «СКИФ»</w:t>
      </w:r>
      <w:r w:rsidRPr="0028385A">
        <w:rPr>
          <w:rFonts w:ascii="Times New Roman" w:eastAsia="Times New Roman" w:hAnsi="Times New Roman" w:cs="Times New Roman"/>
          <w:sz w:val="28"/>
          <w:szCs w:val="28"/>
          <w:lang w:eastAsia="en-US"/>
        </w:rPr>
        <w:t xml:space="preserve"> – </w:t>
      </w:r>
      <w:r w:rsidRPr="0028385A">
        <w:rPr>
          <w:rFonts w:ascii="Times New Roman" w:eastAsia="Times New Roman" w:hAnsi="Times New Roman" w:cs="Times New Roman"/>
          <w:sz w:val="28"/>
          <w:szCs w:val="28"/>
          <w:lang w:val="ru" w:eastAsia="en-US"/>
        </w:rPr>
        <w:t>уникальной научной установки класса «</w:t>
      </w:r>
      <w:proofErr w:type="spellStart"/>
      <w:r w:rsidRPr="0028385A">
        <w:rPr>
          <w:rFonts w:ascii="Times New Roman" w:eastAsia="Times New Roman" w:hAnsi="Times New Roman" w:cs="Times New Roman"/>
          <w:sz w:val="28"/>
          <w:szCs w:val="28"/>
          <w:lang w:val="ru" w:eastAsia="en-US"/>
        </w:rPr>
        <w:t>мегасайенс</w:t>
      </w:r>
      <w:proofErr w:type="spellEnd"/>
      <w:r w:rsidRPr="0028385A">
        <w:rPr>
          <w:rFonts w:ascii="Times New Roman" w:eastAsia="Times New Roman" w:hAnsi="Times New Roman" w:cs="Times New Roman"/>
          <w:sz w:val="28"/>
          <w:szCs w:val="28"/>
          <w:lang w:val="ru" w:eastAsia="en-US"/>
        </w:rPr>
        <w:t>».</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eastAsia="en-US"/>
        </w:rPr>
        <w:t>В рамках МФТР «</w:t>
      </w:r>
      <w:proofErr w:type="spellStart"/>
      <w:r w:rsidRPr="0028385A">
        <w:rPr>
          <w:rFonts w:ascii="Times New Roman" w:eastAsia="Times New Roman" w:hAnsi="Times New Roman" w:cs="Times New Roman"/>
          <w:sz w:val="28"/>
          <w:szCs w:val="28"/>
          <w:lang w:eastAsia="en-US"/>
        </w:rPr>
        <w:t>Технопром</w:t>
      </w:r>
      <w:proofErr w:type="spellEnd"/>
      <w:r w:rsidRPr="0028385A">
        <w:rPr>
          <w:rFonts w:ascii="Times New Roman" w:eastAsia="Times New Roman" w:hAnsi="Times New Roman" w:cs="Times New Roman"/>
          <w:sz w:val="28"/>
          <w:szCs w:val="28"/>
          <w:lang w:eastAsia="en-US"/>
        </w:rPr>
        <w:t>» в августе 2021 года состоялось</w:t>
      </w:r>
      <w:r w:rsidRPr="0028385A">
        <w:rPr>
          <w:rFonts w:ascii="Times New Roman" w:eastAsia="Times New Roman" w:hAnsi="Times New Roman" w:cs="Times New Roman"/>
          <w:sz w:val="28"/>
          <w:szCs w:val="28"/>
          <w:lang w:val="ru" w:eastAsia="en-US"/>
        </w:rPr>
        <w:t xml:space="preserve"> торжественное мероприятие, </w:t>
      </w:r>
      <w:proofErr w:type="spellStart"/>
      <w:r w:rsidRPr="0028385A">
        <w:rPr>
          <w:rFonts w:ascii="Times New Roman" w:eastAsia="Times New Roman" w:hAnsi="Times New Roman" w:cs="Times New Roman"/>
          <w:sz w:val="28"/>
          <w:szCs w:val="28"/>
          <w:lang w:val="ru" w:eastAsia="en-US"/>
        </w:rPr>
        <w:t>посвящ</w:t>
      </w:r>
      <w:proofErr w:type="spellEnd"/>
      <w:r w:rsidRPr="0028385A">
        <w:rPr>
          <w:rFonts w:ascii="Times New Roman" w:eastAsia="Times New Roman" w:hAnsi="Times New Roman" w:cs="Times New Roman"/>
          <w:sz w:val="28"/>
          <w:szCs w:val="28"/>
          <w:lang w:eastAsia="en-US"/>
        </w:rPr>
        <w:t>е</w:t>
      </w:r>
      <w:proofErr w:type="spellStart"/>
      <w:r w:rsidRPr="0028385A">
        <w:rPr>
          <w:rFonts w:ascii="Times New Roman" w:eastAsia="Times New Roman" w:hAnsi="Times New Roman" w:cs="Times New Roman"/>
          <w:sz w:val="28"/>
          <w:szCs w:val="28"/>
          <w:lang w:val="ru" w:eastAsia="en-US"/>
        </w:rPr>
        <w:t>нное</w:t>
      </w:r>
      <w:proofErr w:type="spellEnd"/>
      <w:r w:rsidRPr="0028385A">
        <w:rPr>
          <w:rFonts w:ascii="Times New Roman" w:eastAsia="Times New Roman" w:hAnsi="Times New Roman" w:cs="Times New Roman"/>
          <w:sz w:val="28"/>
          <w:szCs w:val="28"/>
          <w:lang w:val="ru" w:eastAsia="en-US"/>
        </w:rPr>
        <w:t xml:space="preserve"> началу строительства ЦКП «СКИФ». </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В 2021 году разработана проектно-сметная документация, которая по состоянию на 22.12.2021 прошла процедуру государственной экспертизы, на строительной площадке ЦКП «СКИФ» ведутся подготовительные работы.</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Создание ЦКП «СКИФ» позволит Новосибирской</w:t>
      </w:r>
      <w:r w:rsidRPr="0028385A">
        <w:rPr>
          <w:rFonts w:ascii="Times New Roman" w:eastAsia="Times New Roman" w:hAnsi="Times New Roman" w:cs="Times New Roman"/>
          <w:sz w:val="28"/>
          <w:szCs w:val="28"/>
          <w:lang w:eastAsia="en-US"/>
        </w:rPr>
        <w:t xml:space="preserve"> области</w:t>
      </w:r>
      <w:r w:rsidRPr="0028385A">
        <w:rPr>
          <w:rFonts w:ascii="Times New Roman" w:eastAsia="Times New Roman" w:hAnsi="Times New Roman" w:cs="Times New Roman"/>
          <w:sz w:val="28"/>
          <w:szCs w:val="28"/>
          <w:lang w:val="ru" w:eastAsia="en-US"/>
        </w:rPr>
        <w:t xml:space="preserve"> и РФ в целом добиться опережающих темпов развития в таких областях, как </w:t>
      </w:r>
      <w:r w:rsidRPr="0028385A">
        <w:rPr>
          <w:rFonts w:ascii="Times New Roman" w:eastAsia="Times New Roman" w:hAnsi="Times New Roman" w:cs="Times New Roman"/>
          <w:sz w:val="28"/>
          <w:szCs w:val="28"/>
          <w:lang w:val="ru" w:eastAsia="en-US"/>
        </w:rPr>
        <w:lastRenderedPageBreak/>
        <w:t>здравоохранение, образование, экология, культура и завоевать лидерство в международной научной кооперации.</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Правительством Новосибирской области проводится работа по обеспечению реализации инициатив проекта «Академгородок 2.0» по строительству кампуса мирового уровня НГУ и развитию технологии бор-нейтронозахватной терапии онкологических заболеваний (далее – БНЗТ).</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Проект «Кампус мирового уровня федерального государственного автономного образовательного учреждения высшего образования «Новосибирский национальный исследовательский государственный университет» (далее – «Кампус мирового уровня НГУ») предусматривает реализацию 4 инвестиционных проектов развития инфраструктуры НГУ, включенных в постановление № 6</w:t>
      </w:r>
      <w:r>
        <w:rPr>
          <w:rFonts w:ascii="Times New Roman" w:eastAsia="Times New Roman" w:hAnsi="Times New Roman" w:cs="Times New Roman"/>
          <w:sz w:val="28"/>
          <w:szCs w:val="28"/>
          <w:lang w:eastAsia="en-US"/>
        </w:rPr>
        <w:t>66-СФ, подразумевает создание 6 </w:t>
      </w:r>
      <w:r w:rsidRPr="0028385A">
        <w:rPr>
          <w:rFonts w:ascii="Times New Roman" w:eastAsia="Times New Roman" w:hAnsi="Times New Roman" w:cs="Times New Roman"/>
          <w:sz w:val="28"/>
          <w:szCs w:val="28"/>
          <w:lang w:eastAsia="en-US"/>
        </w:rPr>
        <w:t>инфраструктурных объектов и затрагивает образовательную и исследовательскую деятельность НГУ, а также деятельность, связанную с обеспечением обучающихся и сотрудников специализированным жилым фондом.</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Реализация проекта «Кампус мирового уровня НГУ» осуществляется с учетом ожидаемого увеличения численности студентов НГУ с 86 тыс. человек в настоящее время до 15 тыс. к 2030 году.</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Проект «Технология бор-нейтронозахватной терапии онкологических заболеваний» направлен на решение части задач, связанных с внедрением метода БНЗТ в медицинскую практику в РФ, а именно: разработка медицинской технологии лечения онкологических заболеваний методом БНЗТ на основе уникального ускорительного источника </w:t>
      </w:r>
      <w:proofErr w:type="spellStart"/>
      <w:r w:rsidRPr="0028385A">
        <w:rPr>
          <w:rFonts w:ascii="Times New Roman" w:eastAsia="Times New Roman" w:hAnsi="Times New Roman" w:cs="Times New Roman"/>
          <w:sz w:val="28"/>
          <w:szCs w:val="28"/>
          <w:lang w:eastAsia="en-US"/>
        </w:rPr>
        <w:t>эпитепловых</w:t>
      </w:r>
      <w:proofErr w:type="spellEnd"/>
      <w:r w:rsidRPr="0028385A">
        <w:rPr>
          <w:rFonts w:ascii="Times New Roman" w:eastAsia="Times New Roman" w:hAnsi="Times New Roman" w:cs="Times New Roman"/>
          <w:sz w:val="28"/>
          <w:szCs w:val="28"/>
          <w:lang w:eastAsia="en-US"/>
        </w:rPr>
        <w:t xml:space="preserve"> нейтронов (замена ядерного реактора как источника нейтронов для БНЗТ); создание инфраструктуры для проведения клинических испытаний метода БНЗТ; организация на базе созданной инфраструктуры подготовки специалистов по направлению «ядерная медицина».</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 xml:space="preserve">По итогам конкурсных отборов, проведенных </w:t>
      </w:r>
      <w:proofErr w:type="spellStart"/>
      <w:r w:rsidRPr="0028385A">
        <w:rPr>
          <w:rFonts w:ascii="Times New Roman" w:eastAsia="Times New Roman" w:hAnsi="Times New Roman" w:cs="Times New Roman"/>
          <w:sz w:val="28"/>
          <w:szCs w:val="28"/>
          <w:lang w:val="ru" w:eastAsia="en-US"/>
        </w:rPr>
        <w:t>Минобрнауки</w:t>
      </w:r>
      <w:proofErr w:type="spellEnd"/>
      <w:r w:rsidRPr="0028385A">
        <w:rPr>
          <w:rFonts w:ascii="Times New Roman" w:eastAsia="Times New Roman" w:hAnsi="Times New Roman" w:cs="Times New Roman"/>
          <w:sz w:val="28"/>
          <w:szCs w:val="28"/>
          <w:lang w:val="ru" w:eastAsia="en-US"/>
        </w:rPr>
        <w:t xml:space="preserve"> России, организации, осуществляющие свою деятельность в Новосибирской области, стали получателями грантов в форме субсидий из федерального бюджета:</w:t>
      </w:r>
    </w:p>
    <w:p w:rsidR="00A47B21" w:rsidRPr="0028385A" w:rsidRDefault="00A47B21" w:rsidP="00A47B21">
      <w:pPr>
        <w:ind w:firstLine="567"/>
        <w:jc w:val="both"/>
        <w:rPr>
          <w:rFonts w:ascii="Times New Roman" w:eastAsia="Times New Roman" w:hAnsi="Times New Roman" w:cs="Times New Roman"/>
          <w:b/>
          <w:sz w:val="28"/>
          <w:szCs w:val="28"/>
          <w:lang w:val="ru" w:eastAsia="en-US"/>
        </w:rPr>
      </w:pPr>
      <w:r w:rsidRPr="0028385A">
        <w:rPr>
          <w:rFonts w:ascii="Times New Roman" w:eastAsia="Times New Roman" w:hAnsi="Times New Roman" w:cs="Times New Roman"/>
          <w:sz w:val="28"/>
          <w:szCs w:val="28"/>
          <w:lang w:val="ru" w:eastAsia="en-US"/>
        </w:rPr>
        <w:t>НГУ – на развитие сети специализированных учебных научных центров по начальной подготовке высококвалифицированных кадров для инновационного развития России в 2019</w:t>
      </w:r>
      <w:r w:rsidRPr="0028385A">
        <w:rPr>
          <w:rFonts w:ascii="Times New Roman" w:eastAsia="Times New Roman" w:hAnsi="Times New Roman" w:cs="Times New Roman"/>
          <w:sz w:val="28"/>
          <w:szCs w:val="28"/>
          <w:lang w:eastAsia="en-US"/>
        </w:rPr>
        <w:t>-</w:t>
      </w:r>
      <w:r w:rsidRPr="0028385A">
        <w:rPr>
          <w:rFonts w:ascii="Times New Roman" w:eastAsia="Times New Roman" w:hAnsi="Times New Roman" w:cs="Times New Roman"/>
          <w:sz w:val="28"/>
          <w:szCs w:val="28"/>
          <w:lang w:val="ru" w:eastAsia="en-US"/>
        </w:rPr>
        <w:t xml:space="preserve">2021 годах </w:t>
      </w:r>
      <w:r w:rsidRPr="0028385A">
        <w:rPr>
          <w:rFonts w:ascii="Times New Roman" w:eastAsia="Times New Roman" w:hAnsi="Times New Roman" w:cs="Times New Roman"/>
          <w:sz w:val="28"/>
          <w:szCs w:val="28"/>
          <w:lang w:eastAsia="en-US"/>
        </w:rPr>
        <w:t>–</w:t>
      </w:r>
      <w:r>
        <w:rPr>
          <w:rFonts w:ascii="Times New Roman" w:eastAsia="Times New Roman" w:hAnsi="Times New Roman" w:cs="Times New Roman"/>
          <w:sz w:val="28"/>
          <w:szCs w:val="28"/>
          <w:lang w:val="ru" w:eastAsia="en-US"/>
        </w:rPr>
        <w:t xml:space="preserve"> 574,1 млн рублей, из них 199,2 млн </w:t>
      </w:r>
      <w:r w:rsidRPr="0028385A">
        <w:rPr>
          <w:rFonts w:ascii="Times New Roman" w:eastAsia="Times New Roman" w:hAnsi="Times New Roman" w:cs="Times New Roman"/>
          <w:sz w:val="28"/>
          <w:szCs w:val="28"/>
          <w:lang w:val="ru" w:eastAsia="en-US"/>
        </w:rPr>
        <w:t>рублей – в 2021 году;</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НГУ и ФГБУН «Институт математики им.</w:t>
      </w:r>
      <w:r w:rsidRPr="0028385A">
        <w:rPr>
          <w:rFonts w:ascii="Times New Roman" w:eastAsia="Times New Roman" w:hAnsi="Times New Roman" w:cs="Times New Roman"/>
          <w:sz w:val="28"/>
          <w:szCs w:val="28"/>
          <w:lang w:eastAsia="en-US"/>
        </w:rPr>
        <w:t> </w:t>
      </w:r>
      <w:r w:rsidRPr="0028385A">
        <w:rPr>
          <w:rFonts w:ascii="Times New Roman" w:eastAsia="Times New Roman" w:hAnsi="Times New Roman" w:cs="Times New Roman"/>
          <w:sz w:val="28"/>
          <w:szCs w:val="28"/>
          <w:lang w:val="ru" w:eastAsia="en-US"/>
        </w:rPr>
        <w:t xml:space="preserve">С.Л. Соболева Сибирского отделения Российской академии наук» </w:t>
      </w:r>
      <w:r w:rsidRPr="0028385A">
        <w:rPr>
          <w:rFonts w:ascii="Times New Roman" w:eastAsia="Times New Roman" w:hAnsi="Times New Roman" w:cs="Times New Roman"/>
          <w:sz w:val="28"/>
          <w:szCs w:val="28"/>
          <w:lang w:eastAsia="en-US"/>
        </w:rPr>
        <w:t>–</w:t>
      </w:r>
      <w:r w:rsidRPr="0028385A">
        <w:rPr>
          <w:rFonts w:ascii="Times New Roman" w:eastAsia="Times New Roman" w:hAnsi="Times New Roman" w:cs="Times New Roman"/>
          <w:sz w:val="28"/>
          <w:szCs w:val="28"/>
          <w:lang w:val="ru" w:eastAsia="en-US"/>
        </w:rPr>
        <w:t xml:space="preserve"> на создание и развитие математического центра мирового уровня «Математический центр в Академгородке» (всего в РФ планируется создание четырех таких центров) </w:t>
      </w:r>
      <w:r w:rsidRPr="0028385A">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val="ru" w:eastAsia="en-US"/>
        </w:rPr>
        <w:t>160 млн </w:t>
      </w:r>
      <w:r w:rsidRPr="0028385A">
        <w:rPr>
          <w:rFonts w:ascii="Times New Roman" w:eastAsia="Times New Roman" w:hAnsi="Times New Roman" w:cs="Times New Roman"/>
          <w:sz w:val="28"/>
          <w:szCs w:val="28"/>
          <w:lang w:val="ru" w:eastAsia="en-US"/>
        </w:rPr>
        <w:t>рублей в 2021 году.</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 xml:space="preserve">Кроме того, по итогам конкурсов, проведенных </w:t>
      </w:r>
      <w:proofErr w:type="spellStart"/>
      <w:r w:rsidRPr="0028385A">
        <w:rPr>
          <w:rFonts w:ascii="Times New Roman" w:eastAsia="Times New Roman" w:hAnsi="Times New Roman" w:cs="Times New Roman"/>
          <w:sz w:val="28"/>
          <w:szCs w:val="28"/>
          <w:lang w:val="ru" w:eastAsia="en-US"/>
        </w:rPr>
        <w:t>Минобрнауки</w:t>
      </w:r>
      <w:proofErr w:type="spellEnd"/>
      <w:r w:rsidRPr="0028385A">
        <w:rPr>
          <w:rFonts w:ascii="Times New Roman" w:eastAsia="Times New Roman" w:hAnsi="Times New Roman" w:cs="Times New Roman"/>
          <w:sz w:val="28"/>
          <w:szCs w:val="28"/>
          <w:lang w:val="ru" w:eastAsia="en-US"/>
        </w:rPr>
        <w:t xml:space="preserve"> России в рамках </w:t>
      </w:r>
      <w:r w:rsidRPr="0028385A">
        <w:rPr>
          <w:rFonts w:ascii="Times New Roman" w:eastAsia="Calibri" w:hAnsi="Times New Roman" w:cs="Times New Roman"/>
          <w:sz w:val="28"/>
          <w:szCs w:val="28"/>
          <w:lang w:eastAsia="en-US"/>
        </w:rPr>
        <w:t xml:space="preserve">Федеральной научно-технической программы развития генетических технологий на 2019-2027 годы, утвержденной постановлением Правительства Российской Федерации от 22.04.2019 № 479, </w:t>
      </w:r>
      <w:r w:rsidRPr="0028385A">
        <w:rPr>
          <w:rFonts w:ascii="Times New Roman" w:eastAsia="Times New Roman" w:hAnsi="Times New Roman" w:cs="Times New Roman"/>
          <w:sz w:val="28"/>
          <w:szCs w:val="28"/>
          <w:lang w:val="ru" w:eastAsia="en-US"/>
        </w:rPr>
        <w:t xml:space="preserve">при участии ФБУН «Государственный научный центр вирусологии и биотехнологии «Вектор» </w:t>
      </w:r>
      <w:proofErr w:type="spellStart"/>
      <w:r w:rsidRPr="0028385A">
        <w:rPr>
          <w:rFonts w:ascii="Times New Roman" w:eastAsia="Times New Roman" w:hAnsi="Times New Roman" w:cs="Times New Roman"/>
          <w:sz w:val="28"/>
          <w:szCs w:val="28"/>
          <w:lang w:val="ru" w:eastAsia="en-US"/>
        </w:rPr>
        <w:lastRenderedPageBreak/>
        <w:t>Роспотребнадзора</w:t>
      </w:r>
      <w:proofErr w:type="spellEnd"/>
      <w:r w:rsidRPr="0028385A">
        <w:rPr>
          <w:rFonts w:ascii="Times New Roman" w:eastAsia="Times New Roman" w:hAnsi="Times New Roman" w:cs="Times New Roman"/>
          <w:sz w:val="28"/>
          <w:szCs w:val="28"/>
          <w:lang w:val="ru" w:eastAsia="en-US"/>
        </w:rPr>
        <w:t>», создается Центр геномных исследований мирового уровня по обеспечению биологической безопасности и технологической независимости. Объем финансирования из федерального бюджета за период 2019-2024 годов пред</w:t>
      </w:r>
      <w:r>
        <w:rPr>
          <w:rFonts w:ascii="Times New Roman" w:eastAsia="Times New Roman" w:hAnsi="Times New Roman" w:cs="Times New Roman"/>
          <w:sz w:val="28"/>
          <w:szCs w:val="28"/>
          <w:lang w:val="ru" w:eastAsia="en-US"/>
        </w:rPr>
        <w:t>варительно составит 1491,33 млн </w:t>
      </w:r>
      <w:r w:rsidRPr="0028385A">
        <w:rPr>
          <w:rFonts w:ascii="Times New Roman" w:eastAsia="Times New Roman" w:hAnsi="Times New Roman" w:cs="Times New Roman"/>
          <w:sz w:val="28"/>
          <w:szCs w:val="28"/>
          <w:lang w:val="ru" w:eastAsia="en-US"/>
        </w:rPr>
        <w:t>рублей</w:t>
      </w:r>
      <w:r w:rsidRPr="0028385A">
        <w:rPr>
          <w:rFonts w:ascii="Times New Roman" w:eastAsia="Times New Roman" w:hAnsi="Times New Roman" w:cs="Times New Roman"/>
          <w:b/>
          <w:sz w:val="28"/>
          <w:szCs w:val="28"/>
          <w:lang w:val="ru" w:eastAsia="en-US"/>
        </w:rPr>
        <w:t>,</w:t>
      </w:r>
      <w:r>
        <w:rPr>
          <w:rFonts w:ascii="Times New Roman" w:eastAsia="Times New Roman" w:hAnsi="Times New Roman" w:cs="Times New Roman"/>
          <w:sz w:val="28"/>
          <w:szCs w:val="28"/>
          <w:lang w:val="ru" w:eastAsia="en-US"/>
        </w:rPr>
        <w:t xml:space="preserve"> из них порядка 170 млн </w:t>
      </w:r>
      <w:r w:rsidRPr="0028385A">
        <w:rPr>
          <w:rFonts w:ascii="Times New Roman" w:eastAsia="Times New Roman" w:hAnsi="Times New Roman" w:cs="Times New Roman"/>
          <w:sz w:val="28"/>
          <w:szCs w:val="28"/>
          <w:lang w:val="ru" w:eastAsia="en-US"/>
        </w:rPr>
        <w:t>рублей – в 202</w:t>
      </w:r>
      <w:r w:rsidRPr="0028385A">
        <w:rPr>
          <w:rFonts w:ascii="Times New Roman" w:eastAsia="Times New Roman" w:hAnsi="Times New Roman" w:cs="Times New Roman"/>
          <w:sz w:val="28"/>
          <w:szCs w:val="28"/>
          <w:lang w:eastAsia="en-US"/>
        </w:rPr>
        <w:t>1</w:t>
      </w:r>
      <w:r w:rsidRPr="0028385A">
        <w:rPr>
          <w:rFonts w:ascii="Times New Roman" w:eastAsia="Times New Roman" w:hAnsi="Times New Roman" w:cs="Times New Roman"/>
          <w:sz w:val="28"/>
          <w:szCs w:val="28"/>
          <w:lang w:val="ru" w:eastAsia="en-US"/>
        </w:rPr>
        <w:t xml:space="preserve"> году. При участии ФГБНУ «Федеральный исследовательский центр Институт цитологии и генетики СО РАН» создается Курчатовский геномный центр. Объем финансирования на создание и поддержку центра на 2019-2024 годы из федерального бюджета пр</w:t>
      </w:r>
      <w:r>
        <w:rPr>
          <w:rFonts w:ascii="Times New Roman" w:eastAsia="Times New Roman" w:hAnsi="Times New Roman" w:cs="Times New Roman"/>
          <w:sz w:val="28"/>
          <w:szCs w:val="28"/>
          <w:lang w:val="ru" w:eastAsia="en-US"/>
        </w:rPr>
        <w:t>едварительно составит 931,5 млн </w:t>
      </w:r>
      <w:r w:rsidRPr="0028385A">
        <w:rPr>
          <w:rFonts w:ascii="Times New Roman" w:eastAsia="Times New Roman" w:hAnsi="Times New Roman" w:cs="Times New Roman"/>
          <w:sz w:val="28"/>
          <w:szCs w:val="28"/>
          <w:lang w:val="ru" w:eastAsia="en-US"/>
        </w:rPr>
        <w:t>рублей, из них более 107</w:t>
      </w:r>
      <w:r w:rsidRPr="0028385A">
        <w:rPr>
          <w:rFonts w:ascii="Times New Roman" w:eastAsia="Times New Roman" w:hAnsi="Times New Roman" w:cs="Times New Roman"/>
          <w:sz w:val="28"/>
          <w:szCs w:val="28"/>
          <w:lang w:eastAsia="en-US"/>
        </w:rPr>
        <w:t> </w:t>
      </w:r>
      <w:r w:rsidRPr="0028385A">
        <w:rPr>
          <w:rFonts w:ascii="Times New Roman" w:eastAsia="Times New Roman" w:hAnsi="Times New Roman" w:cs="Times New Roman"/>
          <w:sz w:val="28"/>
          <w:szCs w:val="28"/>
          <w:lang w:val="ru" w:eastAsia="en-US"/>
        </w:rPr>
        <w:t>млн</w:t>
      </w:r>
      <w:r>
        <w:rPr>
          <w:rFonts w:ascii="Times New Roman" w:eastAsia="Times New Roman" w:hAnsi="Times New Roman" w:cs="Times New Roman"/>
          <w:sz w:val="28"/>
          <w:szCs w:val="28"/>
          <w:lang w:val="ru" w:eastAsia="en-US"/>
        </w:rPr>
        <w:t> </w:t>
      </w:r>
      <w:r w:rsidRPr="0028385A">
        <w:rPr>
          <w:rFonts w:ascii="Times New Roman" w:eastAsia="Times New Roman" w:hAnsi="Times New Roman" w:cs="Times New Roman"/>
          <w:sz w:val="28"/>
          <w:szCs w:val="28"/>
          <w:lang w:val="ru" w:eastAsia="en-US"/>
        </w:rPr>
        <w:t>рублей – в 202</w:t>
      </w:r>
      <w:r w:rsidRPr="0028385A">
        <w:rPr>
          <w:rFonts w:ascii="Times New Roman" w:eastAsia="Times New Roman" w:hAnsi="Times New Roman" w:cs="Times New Roman"/>
          <w:sz w:val="28"/>
          <w:szCs w:val="28"/>
          <w:lang w:eastAsia="en-US"/>
        </w:rPr>
        <w:t>1</w:t>
      </w:r>
      <w:r w:rsidRPr="0028385A">
        <w:rPr>
          <w:rFonts w:ascii="Times New Roman" w:eastAsia="Times New Roman" w:hAnsi="Times New Roman" w:cs="Times New Roman"/>
          <w:sz w:val="28"/>
          <w:szCs w:val="28"/>
          <w:lang w:val="ru" w:eastAsia="en-US"/>
        </w:rPr>
        <w:t xml:space="preserve"> году.</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 xml:space="preserve">В соответствии с протоколом заседания комиссии </w:t>
      </w:r>
      <w:proofErr w:type="spellStart"/>
      <w:r w:rsidRPr="0028385A">
        <w:rPr>
          <w:rFonts w:ascii="Times New Roman" w:eastAsia="Times New Roman" w:hAnsi="Times New Roman" w:cs="Times New Roman"/>
          <w:sz w:val="28"/>
          <w:szCs w:val="28"/>
          <w:lang w:val="ru" w:eastAsia="en-US"/>
        </w:rPr>
        <w:t>Минобрнауки</w:t>
      </w:r>
      <w:proofErr w:type="spellEnd"/>
      <w:r w:rsidRPr="0028385A">
        <w:rPr>
          <w:rFonts w:ascii="Times New Roman" w:eastAsia="Times New Roman" w:hAnsi="Times New Roman" w:cs="Times New Roman"/>
          <w:sz w:val="28"/>
          <w:szCs w:val="28"/>
          <w:lang w:val="ru" w:eastAsia="en-US"/>
        </w:rPr>
        <w:t xml:space="preserve"> России по проведению отбора заявок ведущих организаций академического сектора науки в целях финансового обеспечения мероприятий по обновлению приборной базы в 202</w:t>
      </w:r>
      <w:r w:rsidRPr="0028385A">
        <w:rPr>
          <w:rFonts w:ascii="Times New Roman" w:eastAsia="Times New Roman" w:hAnsi="Times New Roman" w:cs="Times New Roman"/>
          <w:sz w:val="28"/>
          <w:szCs w:val="28"/>
          <w:lang w:eastAsia="en-US"/>
        </w:rPr>
        <w:t>1</w:t>
      </w:r>
      <w:r w:rsidRPr="0028385A">
        <w:rPr>
          <w:rFonts w:ascii="Times New Roman" w:eastAsia="Times New Roman" w:hAnsi="Times New Roman" w:cs="Times New Roman"/>
          <w:sz w:val="28"/>
          <w:szCs w:val="28"/>
          <w:lang w:val="ru" w:eastAsia="en-US"/>
        </w:rPr>
        <w:t xml:space="preserve"> году предоставлены гранты в форме субсидий на общую сумму </w:t>
      </w:r>
      <w:r w:rsidRPr="0028385A">
        <w:rPr>
          <w:rFonts w:ascii="Times New Roman" w:eastAsia="Times New Roman" w:hAnsi="Times New Roman" w:cs="Times New Roman"/>
          <w:sz w:val="28"/>
          <w:szCs w:val="28"/>
          <w:lang w:eastAsia="en-US"/>
        </w:rPr>
        <w:t>791,6</w:t>
      </w:r>
      <w:r>
        <w:rPr>
          <w:rFonts w:ascii="Times New Roman" w:eastAsia="Times New Roman" w:hAnsi="Times New Roman" w:cs="Times New Roman"/>
          <w:sz w:val="28"/>
          <w:szCs w:val="28"/>
          <w:lang w:val="ru" w:eastAsia="en-US"/>
        </w:rPr>
        <w:t> млн </w:t>
      </w:r>
      <w:r w:rsidRPr="0028385A">
        <w:rPr>
          <w:rFonts w:ascii="Times New Roman" w:eastAsia="Times New Roman" w:hAnsi="Times New Roman" w:cs="Times New Roman"/>
          <w:sz w:val="28"/>
          <w:szCs w:val="28"/>
          <w:lang w:val="ru" w:eastAsia="en-US"/>
        </w:rPr>
        <w:t>рублей 1</w:t>
      </w:r>
      <w:r w:rsidRPr="0028385A">
        <w:rPr>
          <w:rFonts w:ascii="Times New Roman" w:eastAsia="Times New Roman" w:hAnsi="Times New Roman" w:cs="Times New Roman"/>
          <w:sz w:val="28"/>
          <w:szCs w:val="28"/>
          <w:lang w:eastAsia="en-US"/>
        </w:rPr>
        <w:t>8</w:t>
      </w:r>
      <w:r w:rsidRPr="0028385A">
        <w:rPr>
          <w:rFonts w:ascii="Times New Roman" w:eastAsia="Times New Roman" w:hAnsi="Times New Roman" w:cs="Times New Roman"/>
          <w:sz w:val="28"/>
          <w:szCs w:val="28"/>
          <w:lang w:val="ru" w:eastAsia="en-US"/>
        </w:rPr>
        <w:t> научным организациям, расположенным на территории региона.</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 xml:space="preserve">В Новосибирской области создан «Сибирский биотехнологический научно-образовательный центр» (далее – </w:t>
      </w:r>
      <w:proofErr w:type="spellStart"/>
      <w:r w:rsidRPr="0028385A">
        <w:rPr>
          <w:rFonts w:ascii="Times New Roman" w:eastAsia="Times New Roman" w:hAnsi="Times New Roman" w:cs="Times New Roman"/>
          <w:sz w:val="28"/>
          <w:szCs w:val="28"/>
          <w:lang w:val="ru" w:eastAsia="en-US"/>
        </w:rPr>
        <w:t>СиббиоНОЦ</w:t>
      </w:r>
      <w:proofErr w:type="spellEnd"/>
      <w:r w:rsidRPr="0028385A">
        <w:rPr>
          <w:rFonts w:ascii="Times New Roman" w:eastAsia="Times New Roman" w:hAnsi="Times New Roman" w:cs="Times New Roman"/>
          <w:sz w:val="28"/>
          <w:szCs w:val="28"/>
          <w:lang w:val="ru" w:eastAsia="en-US"/>
        </w:rPr>
        <w:t>) в соответствии с распоряжением Правительства Новосибирской области от 02.11.2020 № 493-рп «О научно-образовательном центре мирового уровня «Сибирский биотехнологический научно-образовательный центр».</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 xml:space="preserve">Целью деятельности </w:t>
      </w:r>
      <w:proofErr w:type="spellStart"/>
      <w:r w:rsidRPr="0028385A">
        <w:rPr>
          <w:rFonts w:ascii="Times New Roman" w:eastAsia="Times New Roman" w:hAnsi="Times New Roman" w:cs="Times New Roman"/>
          <w:sz w:val="28"/>
          <w:szCs w:val="28"/>
          <w:lang w:val="ru" w:eastAsia="en-US"/>
        </w:rPr>
        <w:t>СиббиоНОЦ</w:t>
      </w:r>
      <w:proofErr w:type="spellEnd"/>
      <w:r w:rsidRPr="0028385A">
        <w:rPr>
          <w:rFonts w:ascii="Times New Roman" w:eastAsia="Times New Roman" w:hAnsi="Times New Roman" w:cs="Times New Roman"/>
          <w:sz w:val="28"/>
          <w:szCs w:val="28"/>
          <w:lang w:val="ru" w:eastAsia="en-US"/>
        </w:rPr>
        <w:t xml:space="preserve"> является обеспечение научно-технологического прорыва в сфере биотехнологий на основе консолидации интеллектуальных, финансовых, производственных и трудовых ресурсов участников </w:t>
      </w:r>
      <w:proofErr w:type="spellStart"/>
      <w:r w:rsidRPr="0028385A">
        <w:rPr>
          <w:rFonts w:ascii="Times New Roman" w:eastAsia="Times New Roman" w:hAnsi="Times New Roman" w:cs="Times New Roman"/>
          <w:sz w:val="28"/>
          <w:szCs w:val="28"/>
          <w:lang w:val="ru" w:eastAsia="en-US"/>
        </w:rPr>
        <w:t>СиббиоНОЦ</w:t>
      </w:r>
      <w:proofErr w:type="spellEnd"/>
      <w:r w:rsidRPr="0028385A">
        <w:rPr>
          <w:rFonts w:ascii="Times New Roman" w:eastAsia="Times New Roman" w:hAnsi="Times New Roman" w:cs="Times New Roman"/>
          <w:sz w:val="28"/>
          <w:szCs w:val="28"/>
          <w:lang w:val="ru" w:eastAsia="en-US"/>
        </w:rPr>
        <w:t xml:space="preserve"> путем реализации комплексных проектов полного цикла при создании новых продуктов и технологий.</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В рамках национального проекта «Наука и университеты» на создание в 2021 году новых лабораторий под руководством молодых и перспективных ученых в научных и образовательных организациях, вошедших в программу деятельности НОЦ, а также программы деятельности которых показали высокий результат в ходе конкурсного отбора НОЦ, из федерального бюджета направлены субсидии на финансовое обеспечение государственного задания на выполнение научных исследований лабораториями в следующих организациях – участниках НОЦ:</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ФГБУН Институт химической биологии и фундаментальной медицины СО РАН (Лаборатория структурной биологии);</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 xml:space="preserve">ФГБУН Институт химии твердого тела и </w:t>
      </w:r>
      <w:proofErr w:type="spellStart"/>
      <w:r w:rsidRPr="0028385A">
        <w:rPr>
          <w:rFonts w:ascii="Times New Roman" w:eastAsia="Times New Roman" w:hAnsi="Times New Roman" w:cs="Times New Roman"/>
          <w:sz w:val="28"/>
          <w:szCs w:val="28"/>
          <w:lang w:val="ru" w:eastAsia="en-US"/>
        </w:rPr>
        <w:t>механохимии</w:t>
      </w:r>
      <w:proofErr w:type="spellEnd"/>
      <w:r w:rsidRPr="0028385A">
        <w:rPr>
          <w:rFonts w:ascii="Times New Roman" w:eastAsia="Times New Roman" w:hAnsi="Times New Roman" w:cs="Times New Roman"/>
          <w:sz w:val="28"/>
          <w:szCs w:val="28"/>
          <w:lang w:val="ru" w:eastAsia="en-US"/>
        </w:rPr>
        <w:t xml:space="preserve"> СО РАН (Лаборатория </w:t>
      </w:r>
      <w:proofErr w:type="spellStart"/>
      <w:r w:rsidRPr="0028385A">
        <w:rPr>
          <w:rFonts w:ascii="Times New Roman" w:eastAsia="Times New Roman" w:hAnsi="Times New Roman" w:cs="Times New Roman"/>
          <w:sz w:val="28"/>
          <w:szCs w:val="28"/>
          <w:lang w:val="ru" w:eastAsia="en-US"/>
        </w:rPr>
        <w:t>механо</w:t>
      </w:r>
      <w:proofErr w:type="spellEnd"/>
      <w:r w:rsidRPr="0028385A">
        <w:rPr>
          <w:rFonts w:ascii="Times New Roman" w:eastAsia="Times New Roman" w:hAnsi="Times New Roman" w:cs="Times New Roman"/>
          <w:sz w:val="28"/>
          <w:szCs w:val="28"/>
          <w:lang w:val="ru" w:eastAsia="en-US"/>
        </w:rPr>
        <w:t>-ферментативной конверсии твердых биополимеров);</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 xml:space="preserve">НГУ (Лаборатория технологий </w:t>
      </w:r>
      <w:proofErr w:type="spellStart"/>
      <w:r w:rsidRPr="0028385A">
        <w:rPr>
          <w:rFonts w:ascii="Times New Roman" w:eastAsia="Times New Roman" w:hAnsi="Times New Roman" w:cs="Times New Roman"/>
          <w:sz w:val="28"/>
          <w:szCs w:val="28"/>
          <w:lang w:val="ru" w:eastAsia="en-US"/>
        </w:rPr>
        <w:t>фотоники</w:t>
      </w:r>
      <w:proofErr w:type="spellEnd"/>
      <w:r w:rsidRPr="0028385A">
        <w:rPr>
          <w:rFonts w:ascii="Times New Roman" w:eastAsia="Times New Roman" w:hAnsi="Times New Roman" w:cs="Times New Roman"/>
          <w:sz w:val="28"/>
          <w:szCs w:val="28"/>
          <w:lang w:val="ru" w:eastAsia="en-US"/>
        </w:rPr>
        <w:t xml:space="preserve"> и машинного обучения для сенсорных систем; Лаборатория </w:t>
      </w:r>
      <w:proofErr w:type="spellStart"/>
      <w:r w:rsidRPr="0028385A">
        <w:rPr>
          <w:rFonts w:ascii="Times New Roman" w:eastAsia="Times New Roman" w:hAnsi="Times New Roman" w:cs="Times New Roman"/>
          <w:sz w:val="28"/>
          <w:szCs w:val="28"/>
          <w:lang w:val="ru" w:eastAsia="en-US"/>
        </w:rPr>
        <w:t>низкоуглеродных</w:t>
      </w:r>
      <w:proofErr w:type="spellEnd"/>
      <w:r w:rsidRPr="0028385A">
        <w:rPr>
          <w:rFonts w:ascii="Times New Roman" w:eastAsia="Times New Roman" w:hAnsi="Times New Roman" w:cs="Times New Roman"/>
          <w:sz w:val="28"/>
          <w:szCs w:val="28"/>
          <w:lang w:val="ru" w:eastAsia="en-US"/>
        </w:rPr>
        <w:t xml:space="preserve"> химических технологий);</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t>ФГБНУ «Федеральный исследовательский центр Институт цитологии и генетики СО РАН» (Лаборатория экспериментальной и клинической фармакологии);</w:t>
      </w:r>
    </w:p>
    <w:p w:rsidR="00A47B21" w:rsidRPr="0028385A" w:rsidRDefault="00A47B21" w:rsidP="00A47B21">
      <w:pPr>
        <w:ind w:firstLine="567"/>
        <w:jc w:val="both"/>
        <w:rPr>
          <w:rFonts w:ascii="Times New Roman" w:eastAsia="Times New Roman" w:hAnsi="Times New Roman" w:cs="Times New Roman"/>
          <w:sz w:val="28"/>
          <w:szCs w:val="28"/>
          <w:lang w:val="ru" w:eastAsia="en-US"/>
        </w:rPr>
      </w:pPr>
      <w:r w:rsidRPr="0028385A">
        <w:rPr>
          <w:rFonts w:ascii="Times New Roman" w:eastAsia="Times New Roman" w:hAnsi="Times New Roman" w:cs="Times New Roman"/>
          <w:sz w:val="28"/>
          <w:szCs w:val="28"/>
          <w:lang w:val="ru" w:eastAsia="en-US"/>
        </w:rPr>
        <w:lastRenderedPageBreak/>
        <w:t>ФГБНУ «Федеральный исследовательский центр фундаментальной и трансляционной медицины» (Лаборатория молекулярной эпидемиологии и биоразнообразия вирусов).</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В целях активного расширения инновационной инфраструктуры и создания самого мощного в стране научного центра мирового уровня Правительством Новосибирской области принято решение о реализации мероприятий по комплексному развитию перспективной территории </w:t>
      </w:r>
      <w:proofErr w:type="spellStart"/>
      <w:r w:rsidRPr="0028385A">
        <w:rPr>
          <w:rFonts w:ascii="Times New Roman" w:eastAsia="Times New Roman" w:hAnsi="Times New Roman" w:cs="Times New Roman"/>
          <w:sz w:val="28"/>
          <w:szCs w:val="28"/>
          <w:lang w:eastAsia="en-US"/>
        </w:rPr>
        <w:t>СмартСити</w:t>
      </w:r>
      <w:proofErr w:type="spellEnd"/>
      <w:r w:rsidRPr="0028385A">
        <w:rPr>
          <w:rFonts w:ascii="Times New Roman" w:eastAsia="Times New Roman" w:hAnsi="Times New Roman" w:cs="Times New Roman"/>
          <w:sz w:val="28"/>
          <w:szCs w:val="28"/>
          <w:lang w:eastAsia="en-US"/>
        </w:rPr>
        <w:t>-Новосибирск.</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Направлениями комплексного развития перспективной территории </w:t>
      </w:r>
      <w:proofErr w:type="spellStart"/>
      <w:r w:rsidRPr="0028385A">
        <w:rPr>
          <w:rFonts w:ascii="Times New Roman" w:eastAsia="Times New Roman" w:hAnsi="Times New Roman" w:cs="Times New Roman"/>
          <w:sz w:val="28"/>
          <w:szCs w:val="28"/>
          <w:lang w:eastAsia="en-US"/>
        </w:rPr>
        <w:t>СмартСити</w:t>
      </w:r>
      <w:proofErr w:type="spellEnd"/>
      <w:r w:rsidRPr="0028385A">
        <w:rPr>
          <w:rFonts w:ascii="Times New Roman" w:eastAsia="Times New Roman" w:hAnsi="Times New Roman" w:cs="Times New Roman"/>
          <w:sz w:val="28"/>
          <w:szCs w:val="28"/>
          <w:lang w:eastAsia="en-US"/>
        </w:rPr>
        <w:t xml:space="preserve">-Новосибирск являются: создание Новосибирского инновационного научно-технологического центра (далее – НИНТЦ), создание инновационного промышленного парка, строительство служебного кампуса, строительство </w:t>
      </w:r>
      <w:proofErr w:type="spellStart"/>
      <w:r w:rsidRPr="0028385A">
        <w:rPr>
          <w:rFonts w:ascii="Times New Roman" w:eastAsia="Times New Roman" w:hAnsi="Times New Roman" w:cs="Times New Roman"/>
          <w:sz w:val="28"/>
          <w:szCs w:val="28"/>
          <w:lang w:eastAsia="en-US"/>
        </w:rPr>
        <w:t>Айтигородка</w:t>
      </w:r>
      <w:proofErr w:type="spellEnd"/>
      <w:r w:rsidRPr="0028385A">
        <w:rPr>
          <w:rFonts w:ascii="Times New Roman" w:eastAsia="Times New Roman" w:hAnsi="Times New Roman" w:cs="Times New Roman"/>
          <w:sz w:val="28"/>
          <w:szCs w:val="28"/>
          <w:lang w:eastAsia="en-US"/>
        </w:rPr>
        <w:t>, комплексное развитие территории.</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 2021 года НГУ во взаимодействии с Правительством Новосибирской области велась корректировка документов о создании НИНТЦ в соответствии с Федеральным законом от 29.07.2017 № 216-ФЗ «Об инновационных научно-технологических центрах и о внесении изменений в отдельные законодательные акты Российской Федерации» в соответствии с предложениями и замечаниями Минэкономразвития России.</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 целях реализации задач по формированию сбалансированного и устойчиво развивающегося сектора исследований и разработок и обеспечения привлечения и удержания научных кадров в регионе в 2021 году осуществлялась государственная поддержка субъектов научной и инновационной деятельности Новосибирской области в рамках государственной программы Новосибирской области «Стимулирование научной, научно-технической и инновационной деятельности в Новосибирской области», утвержденной постановлением Правительства Новосибирской области от 31.12.2019 №</w:t>
      </w:r>
      <w:r>
        <w:rPr>
          <w:rFonts w:ascii="Times New Roman" w:eastAsia="Times New Roman" w:hAnsi="Times New Roman" w:cs="Times New Roman"/>
          <w:sz w:val="28"/>
          <w:szCs w:val="28"/>
          <w:lang w:val="en-US" w:eastAsia="en-US"/>
        </w:rPr>
        <w:t> </w:t>
      </w:r>
      <w:r w:rsidRPr="0028385A">
        <w:rPr>
          <w:rFonts w:ascii="Times New Roman" w:eastAsia="Times New Roman" w:hAnsi="Times New Roman" w:cs="Times New Roman"/>
          <w:sz w:val="28"/>
          <w:szCs w:val="28"/>
          <w:lang w:eastAsia="en-US"/>
        </w:rPr>
        <w:t xml:space="preserve">528-п. </w:t>
      </w:r>
    </w:p>
    <w:p w:rsidR="00A47B21" w:rsidRPr="0028385A" w:rsidRDefault="00A47B21" w:rsidP="00A47B21">
      <w:pPr>
        <w:ind w:firstLine="567"/>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В 2021 году проведено 3 </w:t>
      </w:r>
      <w:r w:rsidRPr="0028385A">
        <w:rPr>
          <w:rFonts w:ascii="Times New Roman" w:eastAsia="Times New Roman" w:hAnsi="Times New Roman" w:cs="Times New Roman"/>
          <w:sz w:val="28"/>
          <w:szCs w:val="28"/>
          <w:lang w:eastAsia="en-US"/>
        </w:rPr>
        <w:t>конкурса на предоставление грантов, премий и стипендий молодым ученым, по итогам ко</w:t>
      </w:r>
      <w:r>
        <w:rPr>
          <w:rFonts w:ascii="Times New Roman" w:eastAsia="Times New Roman" w:hAnsi="Times New Roman" w:cs="Times New Roman"/>
          <w:sz w:val="28"/>
          <w:szCs w:val="28"/>
          <w:lang w:eastAsia="en-US"/>
        </w:rPr>
        <w:t>торых было поддержано 40 из 118 </w:t>
      </w:r>
      <w:r w:rsidRPr="0028385A">
        <w:rPr>
          <w:rFonts w:ascii="Times New Roman" w:eastAsia="Times New Roman" w:hAnsi="Times New Roman" w:cs="Times New Roman"/>
          <w:sz w:val="28"/>
          <w:szCs w:val="28"/>
          <w:lang w:eastAsia="en-US"/>
        </w:rPr>
        <w:t>поданных заявок. Общий объем ф</w:t>
      </w:r>
      <w:r>
        <w:rPr>
          <w:rFonts w:ascii="Times New Roman" w:eastAsia="Times New Roman" w:hAnsi="Times New Roman" w:cs="Times New Roman"/>
          <w:sz w:val="28"/>
          <w:szCs w:val="28"/>
          <w:lang w:eastAsia="en-US"/>
        </w:rPr>
        <w:t>инансирования составил 10,3 млн </w:t>
      </w:r>
      <w:r w:rsidRPr="0028385A">
        <w:rPr>
          <w:rFonts w:ascii="Times New Roman" w:eastAsia="Times New Roman" w:hAnsi="Times New Roman" w:cs="Times New Roman"/>
          <w:sz w:val="28"/>
          <w:szCs w:val="28"/>
          <w:lang w:eastAsia="en-US"/>
        </w:rPr>
        <w:t>рублей.</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Были предоставл</w:t>
      </w:r>
      <w:r>
        <w:rPr>
          <w:rFonts w:ascii="Times New Roman" w:eastAsia="Times New Roman" w:hAnsi="Times New Roman" w:cs="Times New Roman"/>
          <w:sz w:val="28"/>
          <w:szCs w:val="28"/>
          <w:lang w:eastAsia="en-US"/>
        </w:rPr>
        <w:t>ены субсидии в размере 23,2 млн рублей 12 </w:t>
      </w:r>
      <w:r w:rsidRPr="0028385A">
        <w:rPr>
          <w:rFonts w:ascii="Times New Roman" w:eastAsia="Times New Roman" w:hAnsi="Times New Roman" w:cs="Times New Roman"/>
          <w:sz w:val="28"/>
          <w:szCs w:val="28"/>
          <w:lang w:eastAsia="en-US"/>
        </w:rPr>
        <w:t>инновационным компаниям на подготовку, осуществление трансфера и коммерциализацию технологий, включая выпуск опытной партии продукции, ее сертификацию, модернизацию производства и прочие</w:t>
      </w:r>
      <w:r>
        <w:rPr>
          <w:rFonts w:ascii="Times New Roman" w:eastAsia="Times New Roman" w:hAnsi="Times New Roman" w:cs="Times New Roman"/>
          <w:sz w:val="28"/>
          <w:szCs w:val="28"/>
          <w:lang w:eastAsia="en-US"/>
        </w:rPr>
        <w:t xml:space="preserve"> мероприятия. Кроме того, 16 </w:t>
      </w:r>
      <w:r w:rsidRPr="0028385A">
        <w:rPr>
          <w:rFonts w:ascii="Times New Roman" w:eastAsia="Times New Roman" w:hAnsi="Times New Roman" w:cs="Times New Roman"/>
          <w:sz w:val="28"/>
          <w:szCs w:val="28"/>
          <w:lang w:eastAsia="en-US"/>
        </w:rPr>
        <w:t>проектов, реализация которых была начата годом ранее, получили фи</w:t>
      </w:r>
      <w:r>
        <w:rPr>
          <w:rFonts w:ascii="Times New Roman" w:eastAsia="Times New Roman" w:hAnsi="Times New Roman" w:cs="Times New Roman"/>
          <w:sz w:val="28"/>
          <w:szCs w:val="28"/>
          <w:lang w:eastAsia="en-US"/>
        </w:rPr>
        <w:t>нансирование в размере 46,3 млн </w:t>
      </w:r>
      <w:r w:rsidRPr="0028385A">
        <w:rPr>
          <w:rFonts w:ascii="Times New Roman" w:eastAsia="Times New Roman" w:hAnsi="Times New Roman" w:cs="Times New Roman"/>
          <w:sz w:val="28"/>
          <w:szCs w:val="28"/>
          <w:lang w:eastAsia="en-US"/>
        </w:rPr>
        <w:t>рублей. Поддержанные проекты реализуются в сферах здравоохранения, сельского хозяйства, жилищно-коммунального хозяйства, телекоммуникационных технологий, транспорта, строительства и иных.</w:t>
      </w:r>
    </w:p>
    <w:p w:rsidR="00A47B21" w:rsidRPr="0028385A" w:rsidRDefault="00A47B21" w:rsidP="00A47B21">
      <w:pPr>
        <w:autoSpaceDE w:val="0"/>
        <w:autoSpaceDN w:val="0"/>
        <w:adjustRightInd w:val="0"/>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В целях реализации Стратегии социально-экономического развития </w:t>
      </w:r>
      <w:proofErr w:type="spellStart"/>
      <w:r w:rsidRPr="0028385A">
        <w:rPr>
          <w:rFonts w:ascii="Times New Roman" w:eastAsia="Times New Roman" w:hAnsi="Times New Roman" w:cs="Times New Roman"/>
          <w:sz w:val="28"/>
          <w:szCs w:val="28"/>
          <w:lang w:eastAsia="en-US"/>
        </w:rPr>
        <w:t>наукограда</w:t>
      </w:r>
      <w:proofErr w:type="spellEnd"/>
      <w:r w:rsidRPr="0028385A">
        <w:rPr>
          <w:rFonts w:ascii="Times New Roman" w:eastAsia="Times New Roman" w:hAnsi="Times New Roman" w:cs="Times New Roman"/>
          <w:sz w:val="28"/>
          <w:szCs w:val="28"/>
          <w:lang w:eastAsia="en-US"/>
        </w:rPr>
        <w:t xml:space="preserve"> Кольцово </w:t>
      </w:r>
      <w:r w:rsidRPr="0028385A">
        <w:rPr>
          <w:rFonts w:ascii="Times New Roman" w:eastAsia="Calibri" w:hAnsi="Times New Roman" w:cs="Times New Roman"/>
          <w:sz w:val="28"/>
          <w:szCs w:val="28"/>
        </w:rPr>
        <w:t>до 2030 года</w:t>
      </w:r>
      <w:r w:rsidRPr="0028385A">
        <w:rPr>
          <w:rFonts w:ascii="Times New Roman" w:eastAsia="Times New Roman" w:hAnsi="Times New Roman" w:cs="Times New Roman"/>
          <w:sz w:val="28"/>
          <w:szCs w:val="28"/>
          <w:lang w:eastAsia="en-US"/>
        </w:rPr>
        <w:t>, утвержденной постановлением Правительства Новосибирской области от 21.03.2017 № 103-п, была предоставлена субсидия местному бюджет</w:t>
      </w:r>
      <w:r>
        <w:rPr>
          <w:rFonts w:ascii="Times New Roman" w:eastAsia="Times New Roman" w:hAnsi="Times New Roman" w:cs="Times New Roman"/>
          <w:sz w:val="28"/>
          <w:szCs w:val="28"/>
          <w:lang w:eastAsia="en-US"/>
        </w:rPr>
        <w:t xml:space="preserve">у р.п. Кольцово в размере 6 </w:t>
      </w:r>
      <w:r>
        <w:rPr>
          <w:rFonts w:ascii="Times New Roman" w:eastAsia="Times New Roman" w:hAnsi="Times New Roman" w:cs="Times New Roman"/>
          <w:sz w:val="28"/>
          <w:szCs w:val="28"/>
          <w:lang w:eastAsia="en-US"/>
        </w:rPr>
        <w:lastRenderedPageBreak/>
        <w:t>млн </w:t>
      </w:r>
      <w:r w:rsidRPr="0028385A">
        <w:rPr>
          <w:rFonts w:ascii="Times New Roman" w:eastAsia="Times New Roman" w:hAnsi="Times New Roman" w:cs="Times New Roman"/>
          <w:sz w:val="28"/>
          <w:szCs w:val="28"/>
          <w:lang w:eastAsia="en-US"/>
        </w:rPr>
        <w:t xml:space="preserve">рублей, в том числе из средств областного бюджета </w:t>
      </w:r>
      <w:r>
        <w:rPr>
          <w:rFonts w:ascii="Times New Roman" w:eastAsia="Times New Roman" w:hAnsi="Times New Roman" w:cs="Times New Roman"/>
          <w:sz w:val="28"/>
          <w:szCs w:val="28"/>
          <w:lang w:eastAsia="en-US"/>
        </w:rPr>
        <w:t>Новосибирской области – 1,3 млн </w:t>
      </w:r>
      <w:r w:rsidRPr="0028385A">
        <w:rPr>
          <w:rFonts w:ascii="Times New Roman" w:eastAsia="Times New Roman" w:hAnsi="Times New Roman" w:cs="Times New Roman"/>
          <w:sz w:val="28"/>
          <w:szCs w:val="28"/>
          <w:lang w:eastAsia="en-US"/>
        </w:rPr>
        <w:t>рублей,</w:t>
      </w:r>
      <w:r>
        <w:rPr>
          <w:rFonts w:ascii="Times New Roman" w:eastAsia="Times New Roman" w:hAnsi="Times New Roman" w:cs="Times New Roman"/>
          <w:sz w:val="28"/>
          <w:szCs w:val="28"/>
          <w:lang w:eastAsia="en-US"/>
        </w:rPr>
        <w:t xml:space="preserve"> федерального бюджета – 4,5 млн </w:t>
      </w:r>
      <w:r w:rsidRPr="0028385A">
        <w:rPr>
          <w:rFonts w:ascii="Times New Roman" w:eastAsia="Times New Roman" w:hAnsi="Times New Roman" w:cs="Times New Roman"/>
          <w:sz w:val="28"/>
          <w:szCs w:val="28"/>
          <w:lang w:eastAsia="en-US"/>
        </w:rPr>
        <w:t xml:space="preserve">рублей. Средства субсидии были направлены на реализацию в 2021 году мероприятий, способствующих развитию научно-производственного комплекса </w:t>
      </w:r>
      <w:proofErr w:type="spellStart"/>
      <w:r w:rsidRPr="0028385A">
        <w:rPr>
          <w:rFonts w:ascii="Times New Roman" w:eastAsia="Times New Roman" w:hAnsi="Times New Roman" w:cs="Times New Roman"/>
          <w:sz w:val="28"/>
          <w:szCs w:val="28"/>
          <w:lang w:eastAsia="en-US"/>
        </w:rPr>
        <w:t>наукограда</w:t>
      </w:r>
      <w:proofErr w:type="spellEnd"/>
      <w:r w:rsidRPr="0028385A">
        <w:rPr>
          <w:rFonts w:ascii="Times New Roman" w:eastAsia="Times New Roman" w:hAnsi="Times New Roman" w:cs="Times New Roman"/>
          <w:sz w:val="28"/>
          <w:szCs w:val="28"/>
          <w:lang w:eastAsia="en-US"/>
        </w:rPr>
        <w:t xml:space="preserve"> Кольцово, а также сохранению и развитию его инфраструктуры. В частности, оказана поддержка в проведении капитального и текущего ремонта здания МБОУ «</w:t>
      </w:r>
      <w:proofErr w:type="spellStart"/>
      <w:r w:rsidRPr="0028385A">
        <w:rPr>
          <w:rFonts w:ascii="Times New Roman" w:eastAsia="Times New Roman" w:hAnsi="Times New Roman" w:cs="Times New Roman"/>
          <w:sz w:val="28"/>
          <w:szCs w:val="28"/>
          <w:lang w:eastAsia="en-US"/>
        </w:rPr>
        <w:t>Кольцовская</w:t>
      </w:r>
      <w:proofErr w:type="spellEnd"/>
      <w:r w:rsidRPr="0028385A">
        <w:rPr>
          <w:rFonts w:ascii="Times New Roman" w:eastAsia="Times New Roman" w:hAnsi="Times New Roman" w:cs="Times New Roman"/>
          <w:sz w:val="28"/>
          <w:szCs w:val="28"/>
          <w:lang w:eastAsia="en-US"/>
        </w:rPr>
        <w:t xml:space="preserve"> школа № 5 с углубленным изучением английского языка», а также в осуществлении ежегодного комплекса мероприятий в сфере </w:t>
      </w:r>
      <w:proofErr w:type="spellStart"/>
      <w:r w:rsidRPr="0028385A">
        <w:rPr>
          <w:rFonts w:ascii="Times New Roman" w:eastAsia="Times New Roman" w:hAnsi="Times New Roman" w:cs="Times New Roman"/>
          <w:sz w:val="28"/>
          <w:szCs w:val="28"/>
          <w:lang w:eastAsia="en-US"/>
        </w:rPr>
        <w:t>биофармацевтики</w:t>
      </w:r>
      <w:proofErr w:type="spellEnd"/>
      <w:r w:rsidRPr="0028385A">
        <w:rPr>
          <w:rFonts w:ascii="Times New Roman" w:eastAsia="Times New Roman" w:hAnsi="Times New Roman" w:cs="Times New Roman"/>
          <w:sz w:val="28"/>
          <w:szCs w:val="28"/>
          <w:lang w:eastAsia="en-US"/>
        </w:rPr>
        <w:t xml:space="preserve"> и биотехнологии </w:t>
      </w:r>
      <w:proofErr w:type="spellStart"/>
      <w:r w:rsidRPr="0028385A">
        <w:rPr>
          <w:rFonts w:ascii="Times New Roman" w:eastAsia="Times New Roman" w:hAnsi="Times New Roman" w:cs="Times New Roman"/>
          <w:sz w:val="28"/>
          <w:szCs w:val="28"/>
          <w:lang w:eastAsia="en-US"/>
        </w:rPr>
        <w:t>наукограда</w:t>
      </w:r>
      <w:proofErr w:type="spellEnd"/>
      <w:r w:rsidRPr="0028385A">
        <w:rPr>
          <w:rFonts w:ascii="Times New Roman" w:eastAsia="Times New Roman" w:hAnsi="Times New Roman" w:cs="Times New Roman"/>
          <w:sz w:val="28"/>
          <w:szCs w:val="28"/>
          <w:lang w:eastAsia="en-US"/>
        </w:rPr>
        <w:t xml:space="preserve"> Кольцово «Площадка открытых коммуникаций </w:t>
      </w:r>
      <w:proofErr w:type="spellStart"/>
      <w:r w:rsidRPr="0028385A">
        <w:rPr>
          <w:rFonts w:ascii="Times New Roman" w:eastAsia="Times New Roman" w:hAnsi="Times New Roman" w:cs="Times New Roman"/>
          <w:sz w:val="28"/>
          <w:szCs w:val="28"/>
          <w:lang w:eastAsia="en-US"/>
        </w:rPr>
        <w:t>OpenBio</w:t>
      </w:r>
      <w:proofErr w:type="spellEnd"/>
      <w:r w:rsidRPr="0028385A">
        <w:rPr>
          <w:rFonts w:ascii="Times New Roman" w:eastAsia="Times New Roman" w:hAnsi="Times New Roman" w:cs="Times New Roman"/>
          <w:sz w:val="28"/>
          <w:szCs w:val="28"/>
          <w:lang w:eastAsia="en-US"/>
        </w:rPr>
        <w:t>» (далее – Площадка открытых коммуникаций «</w:t>
      </w:r>
      <w:proofErr w:type="spellStart"/>
      <w:r w:rsidRPr="0028385A">
        <w:rPr>
          <w:rFonts w:ascii="Times New Roman" w:eastAsia="Times New Roman" w:hAnsi="Times New Roman" w:cs="Times New Roman"/>
          <w:sz w:val="28"/>
          <w:szCs w:val="28"/>
          <w:lang w:eastAsia="en-US"/>
        </w:rPr>
        <w:t>OpenBio</w:t>
      </w:r>
      <w:proofErr w:type="spellEnd"/>
      <w:r w:rsidRPr="0028385A">
        <w:rPr>
          <w:rFonts w:ascii="Times New Roman" w:eastAsia="Times New Roman" w:hAnsi="Times New Roman" w:cs="Times New Roman"/>
          <w:sz w:val="28"/>
          <w:szCs w:val="28"/>
          <w:lang w:eastAsia="en-US"/>
        </w:rPr>
        <w:t>»).</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По итогам конкурсного отбора мероприятий </w:t>
      </w:r>
      <w:proofErr w:type="spellStart"/>
      <w:r w:rsidRPr="0028385A">
        <w:rPr>
          <w:rFonts w:ascii="Times New Roman" w:eastAsia="Times New Roman" w:hAnsi="Times New Roman" w:cs="Times New Roman"/>
          <w:sz w:val="28"/>
          <w:szCs w:val="28"/>
          <w:lang w:eastAsia="en-US"/>
        </w:rPr>
        <w:t>Минобрнауки</w:t>
      </w:r>
      <w:proofErr w:type="spellEnd"/>
      <w:r w:rsidRPr="0028385A">
        <w:rPr>
          <w:rFonts w:ascii="Times New Roman" w:eastAsia="Times New Roman" w:hAnsi="Times New Roman" w:cs="Times New Roman"/>
          <w:sz w:val="28"/>
          <w:szCs w:val="28"/>
          <w:lang w:eastAsia="en-US"/>
        </w:rPr>
        <w:t xml:space="preserve"> России на 2022 год, способствующих развитию </w:t>
      </w:r>
      <w:proofErr w:type="spellStart"/>
      <w:r w:rsidRPr="0028385A">
        <w:rPr>
          <w:rFonts w:ascii="Times New Roman" w:eastAsia="Times New Roman" w:hAnsi="Times New Roman" w:cs="Times New Roman"/>
          <w:sz w:val="28"/>
          <w:szCs w:val="28"/>
          <w:lang w:eastAsia="en-US"/>
        </w:rPr>
        <w:t>наукоградов</w:t>
      </w:r>
      <w:proofErr w:type="spellEnd"/>
      <w:r w:rsidRPr="0028385A">
        <w:rPr>
          <w:rFonts w:ascii="Times New Roman" w:eastAsia="Times New Roman" w:hAnsi="Times New Roman" w:cs="Times New Roman"/>
          <w:sz w:val="28"/>
          <w:szCs w:val="28"/>
          <w:lang w:eastAsia="en-US"/>
        </w:rPr>
        <w:t xml:space="preserve"> РФ, заявка Новосибирской области стала победителем. Размер средств субсидии из федерального бюджета в рамка</w:t>
      </w:r>
      <w:r>
        <w:rPr>
          <w:rFonts w:ascii="Times New Roman" w:eastAsia="Times New Roman" w:hAnsi="Times New Roman" w:cs="Times New Roman"/>
          <w:sz w:val="28"/>
          <w:szCs w:val="28"/>
          <w:lang w:eastAsia="en-US"/>
        </w:rPr>
        <w:t>х конкурса составит 20,7 млн </w:t>
      </w:r>
      <w:r w:rsidRPr="0028385A">
        <w:rPr>
          <w:rFonts w:ascii="Times New Roman" w:eastAsia="Times New Roman" w:hAnsi="Times New Roman" w:cs="Times New Roman"/>
          <w:sz w:val="28"/>
          <w:szCs w:val="28"/>
          <w:lang w:eastAsia="en-US"/>
        </w:rPr>
        <w:t xml:space="preserve">рублей, данные средства будут направлены на создание </w:t>
      </w:r>
      <w:proofErr w:type="spellStart"/>
      <w:r w:rsidRPr="0028385A">
        <w:rPr>
          <w:rFonts w:ascii="Times New Roman" w:eastAsia="Times New Roman" w:hAnsi="Times New Roman" w:cs="Times New Roman"/>
          <w:sz w:val="28"/>
          <w:szCs w:val="28"/>
          <w:lang w:eastAsia="en-US"/>
        </w:rPr>
        <w:t>агробиоинженерного</w:t>
      </w:r>
      <w:proofErr w:type="spellEnd"/>
      <w:r w:rsidRPr="0028385A">
        <w:rPr>
          <w:rFonts w:ascii="Times New Roman" w:eastAsia="Times New Roman" w:hAnsi="Times New Roman" w:cs="Times New Roman"/>
          <w:sz w:val="28"/>
          <w:szCs w:val="28"/>
          <w:lang w:eastAsia="en-US"/>
        </w:rPr>
        <w:t xml:space="preserve"> парка на базе МБОУ «Биотехнологический лицей № 21», из средств областного бюджета в рамках </w:t>
      </w:r>
      <w:proofErr w:type="spellStart"/>
      <w:r w:rsidRPr="0028385A">
        <w:rPr>
          <w:rFonts w:ascii="Times New Roman" w:eastAsia="Times New Roman" w:hAnsi="Times New Roman" w:cs="Times New Roman"/>
          <w:sz w:val="28"/>
          <w:szCs w:val="28"/>
          <w:lang w:eastAsia="en-US"/>
        </w:rPr>
        <w:t>софинансир</w:t>
      </w:r>
      <w:r>
        <w:rPr>
          <w:rFonts w:ascii="Times New Roman" w:eastAsia="Times New Roman" w:hAnsi="Times New Roman" w:cs="Times New Roman"/>
          <w:sz w:val="28"/>
          <w:szCs w:val="28"/>
          <w:lang w:eastAsia="en-US"/>
        </w:rPr>
        <w:t>ования</w:t>
      </w:r>
      <w:proofErr w:type="spellEnd"/>
      <w:r>
        <w:rPr>
          <w:rFonts w:ascii="Times New Roman" w:eastAsia="Times New Roman" w:hAnsi="Times New Roman" w:cs="Times New Roman"/>
          <w:sz w:val="28"/>
          <w:szCs w:val="28"/>
          <w:lang w:eastAsia="en-US"/>
        </w:rPr>
        <w:t xml:space="preserve"> будет направлено 5,8 млн </w:t>
      </w:r>
      <w:r w:rsidRPr="0028385A">
        <w:rPr>
          <w:rFonts w:ascii="Times New Roman" w:eastAsia="Times New Roman" w:hAnsi="Times New Roman" w:cs="Times New Roman"/>
          <w:sz w:val="28"/>
          <w:szCs w:val="28"/>
          <w:lang w:eastAsia="en-US"/>
        </w:rPr>
        <w:t>рублей.</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 рамках реализации мероприятий государственной программы Новосибирской области «Стимулирование научной, научно-технической и инновационной деятельности в Новосибирской области», утвержденной постановлением Правительства Новосибирской области от 31.12.2019 №</w:t>
      </w:r>
      <w:r w:rsidRPr="0028385A">
        <w:rPr>
          <w:rFonts w:ascii="Times New Roman" w:eastAsia="Times New Roman" w:hAnsi="Times New Roman" w:cs="Times New Roman"/>
          <w:sz w:val="28"/>
          <w:szCs w:val="28"/>
          <w:lang w:val="en-US" w:eastAsia="en-US"/>
        </w:rPr>
        <w:t> </w:t>
      </w:r>
      <w:r w:rsidRPr="0028385A">
        <w:rPr>
          <w:rFonts w:ascii="Times New Roman" w:eastAsia="Times New Roman" w:hAnsi="Times New Roman" w:cs="Times New Roman"/>
          <w:sz w:val="28"/>
          <w:szCs w:val="28"/>
          <w:lang w:eastAsia="en-US"/>
        </w:rPr>
        <w:t>528-п, в целях развития инфраструктуры и среды для научной, научно-технической и инновационной деятельности предоставлялись меры государственной поддержки А</w:t>
      </w:r>
      <w:r>
        <w:rPr>
          <w:rFonts w:ascii="Times New Roman" w:eastAsia="Times New Roman" w:hAnsi="Times New Roman" w:cs="Times New Roman"/>
          <w:sz w:val="28"/>
          <w:szCs w:val="28"/>
          <w:lang w:eastAsia="en-US"/>
        </w:rPr>
        <w:t>О «</w:t>
      </w:r>
      <w:proofErr w:type="spellStart"/>
      <w:r>
        <w:rPr>
          <w:rFonts w:ascii="Times New Roman" w:eastAsia="Times New Roman" w:hAnsi="Times New Roman" w:cs="Times New Roman"/>
          <w:sz w:val="28"/>
          <w:szCs w:val="28"/>
          <w:lang w:eastAsia="en-US"/>
        </w:rPr>
        <w:t>Академпарк</w:t>
      </w:r>
      <w:proofErr w:type="spellEnd"/>
      <w:r>
        <w:rPr>
          <w:rFonts w:ascii="Times New Roman" w:eastAsia="Times New Roman" w:hAnsi="Times New Roman" w:cs="Times New Roman"/>
          <w:sz w:val="28"/>
          <w:szCs w:val="28"/>
          <w:lang w:eastAsia="en-US"/>
        </w:rPr>
        <w:t>» в размере 25 млн </w:t>
      </w:r>
      <w:r w:rsidRPr="0028385A">
        <w:rPr>
          <w:rFonts w:ascii="Times New Roman" w:eastAsia="Times New Roman" w:hAnsi="Times New Roman" w:cs="Times New Roman"/>
          <w:sz w:val="28"/>
          <w:szCs w:val="28"/>
          <w:lang w:eastAsia="en-US"/>
        </w:rPr>
        <w:t>рублей, Фонду «Техн</w:t>
      </w:r>
      <w:r>
        <w:rPr>
          <w:rFonts w:ascii="Times New Roman" w:eastAsia="Times New Roman" w:hAnsi="Times New Roman" w:cs="Times New Roman"/>
          <w:sz w:val="28"/>
          <w:szCs w:val="28"/>
          <w:lang w:eastAsia="en-US"/>
        </w:rPr>
        <w:t>опарк Академгородка» – 47,3 млн </w:t>
      </w:r>
      <w:r w:rsidRPr="0028385A">
        <w:rPr>
          <w:rFonts w:ascii="Times New Roman" w:eastAsia="Times New Roman" w:hAnsi="Times New Roman" w:cs="Times New Roman"/>
          <w:sz w:val="28"/>
          <w:szCs w:val="28"/>
          <w:lang w:eastAsia="en-US"/>
        </w:rPr>
        <w:t>рублей.</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При поддержке деятельности АО «</w:t>
      </w:r>
      <w:proofErr w:type="spellStart"/>
      <w:r w:rsidRPr="0028385A">
        <w:rPr>
          <w:rFonts w:ascii="Times New Roman" w:eastAsia="Times New Roman" w:hAnsi="Times New Roman" w:cs="Times New Roman"/>
          <w:sz w:val="28"/>
          <w:szCs w:val="28"/>
          <w:lang w:eastAsia="en-US"/>
        </w:rPr>
        <w:t>Академпарк</w:t>
      </w:r>
      <w:proofErr w:type="spellEnd"/>
      <w:r w:rsidRPr="0028385A">
        <w:rPr>
          <w:rFonts w:ascii="Times New Roman" w:eastAsia="Times New Roman" w:hAnsi="Times New Roman" w:cs="Times New Roman"/>
          <w:sz w:val="28"/>
          <w:szCs w:val="28"/>
          <w:lang w:eastAsia="en-US"/>
        </w:rPr>
        <w:t>» за 9 месяцев 2021 года: резидентами Технопарка Новосибирского Академгородка стали 199 компаний (информация учитывает резидентов, размещенных на территории АО «</w:t>
      </w:r>
      <w:proofErr w:type="spellStart"/>
      <w:r w:rsidRPr="0028385A">
        <w:rPr>
          <w:rFonts w:ascii="Times New Roman" w:eastAsia="Times New Roman" w:hAnsi="Times New Roman" w:cs="Times New Roman"/>
          <w:sz w:val="28"/>
          <w:szCs w:val="28"/>
          <w:lang w:eastAsia="en-US"/>
        </w:rPr>
        <w:t>Академпарк</w:t>
      </w:r>
      <w:proofErr w:type="spellEnd"/>
      <w:r w:rsidRPr="0028385A">
        <w:rPr>
          <w:rFonts w:ascii="Times New Roman" w:eastAsia="Times New Roman" w:hAnsi="Times New Roman" w:cs="Times New Roman"/>
          <w:sz w:val="28"/>
          <w:szCs w:val="28"/>
          <w:lang w:eastAsia="en-US"/>
        </w:rPr>
        <w:t>»); численность сотрудников компаний-резидентов – 4624 человека; объем налоговых поступлений в консолидированный бюджет Новосибирской област</w:t>
      </w:r>
      <w:r>
        <w:rPr>
          <w:rFonts w:ascii="Times New Roman" w:eastAsia="Times New Roman" w:hAnsi="Times New Roman" w:cs="Times New Roman"/>
          <w:sz w:val="28"/>
          <w:szCs w:val="28"/>
          <w:lang w:eastAsia="en-US"/>
        </w:rPr>
        <w:t>и компаний-резидентов – 569 млн </w:t>
      </w:r>
      <w:r w:rsidRPr="0028385A">
        <w:rPr>
          <w:rFonts w:ascii="Times New Roman" w:eastAsia="Times New Roman" w:hAnsi="Times New Roman" w:cs="Times New Roman"/>
          <w:sz w:val="28"/>
          <w:szCs w:val="28"/>
          <w:lang w:eastAsia="en-US"/>
        </w:rPr>
        <w:t>рублей.</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Поддержка деятельности Фонда «Научно-технологический парк Новосибирского Академгородка» позволила обеспечить достижение по итогам 9 месяцев 2021 года следующих показателей: резидентами бизнес-инкубатора Технопарка Новосибирского Академгородка стали 100 компаний; численность сотрудников в инкубируемых компаниях – 632 человека; выручка компаний-резидентов бизнес-инкубатора Технопарка Новосибирск</w:t>
      </w:r>
      <w:r>
        <w:rPr>
          <w:rFonts w:ascii="Times New Roman" w:eastAsia="Times New Roman" w:hAnsi="Times New Roman" w:cs="Times New Roman"/>
          <w:sz w:val="28"/>
          <w:szCs w:val="28"/>
          <w:lang w:eastAsia="en-US"/>
        </w:rPr>
        <w:t>ого Академгородка – 428 млн </w:t>
      </w:r>
      <w:r w:rsidRPr="0028385A">
        <w:rPr>
          <w:rFonts w:ascii="Times New Roman" w:eastAsia="Times New Roman" w:hAnsi="Times New Roman" w:cs="Times New Roman"/>
          <w:sz w:val="28"/>
          <w:szCs w:val="28"/>
          <w:lang w:eastAsia="en-US"/>
        </w:rPr>
        <w:t>рублей.</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В 2021 году при содействии государственного автономного учреждения Новосибирской области «Новосибирский областной фонд поддержки науки и инновационной деятельности» (далее – ГАУ НСО «Новосибирской областной инновационный фонд) состоялись две сессии проекта «Бизнес-ускоритель </w:t>
      </w:r>
      <w:proofErr w:type="gramStart"/>
      <w:r w:rsidRPr="0028385A">
        <w:rPr>
          <w:rFonts w:ascii="Times New Roman" w:eastAsia="Times New Roman" w:hAnsi="Times New Roman" w:cs="Times New Roman"/>
          <w:sz w:val="28"/>
          <w:szCs w:val="28"/>
          <w:lang w:eastAsia="en-US"/>
        </w:rPr>
        <w:t>А:СТАРТ</w:t>
      </w:r>
      <w:proofErr w:type="gramEnd"/>
      <w:r w:rsidRPr="0028385A">
        <w:rPr>
          <w:rFonts w:ascii="Times New Roman" w:eastAsia="Times New Roman" w:hAnsi="Times New Roman" w:cs="Times New Roman"/>
          <w:sz w:val="28"/>
          <w:szCs w:val="28"/>
          <w:lang w:eastAsia="en-US"/>
        </w:rPr>
        <w:t xml:space="preserve">», участие в которых приняло 176 человек, представивших 97 проектов. Победителями, получившими возможность стать резидентами </w:t>
      </w:r>
      <w:r w:rsidRPr="0028385A">
        <w:rPr>
          <w:rFonts w:ascii="Times New Roman" w:eastAsia="Times New Roman" w:hAnsi="Times New Roman" w:cs="Times New Roman"/>
          <w:sz w:val="28"/>
          <w:szCs w:val="28"/>
          <w:lang w:eastAsia="en-US"/>
        </w:rPr>
        <w:lastRenderedPageBreak/>
        <w:t>Технопарка Новосибирского Академгородка, признаны 27 проектов по направлениям: «Цифровые технологии», «Медицина и технологии здравоохранения», «Новые материалы и химические технологии», «Новые приборы и интеллектуальные производственные технологии», «Биотехнология» и «Ресурсосберегающая энергетика».</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 апреле 2021 года одобрена реализация масштабного инвестиционного проекта «Развитие инфраструктуры Технопарка на период 2021-2027 годов», осуществляемого АО «</w:t>
      </w:r>
      <w:proofErr w:type="spellStart"/>
      <w:r w:rsidRPr="0028385A">
        <w:rPr>
          <w:rFonts w:ascii="Times New Roman" w:eastAsia="Times New Roman" w:hAnsi="Times New Roman" w:cs="Times New Roman"/>
          <w:sz w:val="28"/>
          <w:szCs w:val="28"/>
          <w:lang w:eastAsia="en-US"/>
        </w:rPr>
        <w:t>Академпарк</w:t>
      </w:r>
      <w:proofErr w:type="spellEnd"/>
      <w:r w:rsidRPr="0028385A">
        <w:rPr>
          <w:rFonts w:ascii="Times New Roman" w:eastAsia="Times New Roman" w:hAnsi="Times New Roman" w:cs="Times New Roman"/>
          <w:sz w:val="28"/>
          <w:szCs w:val="28"/>
          <w:lang w:eastAsia="en-US"/>
        </w:rPr>
        <w:t>», который впоследствии был включен в государственный реестр инвестиционных проектов Новосибирской области.</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Указанный инвестиционный проект предусматривает создание объектов инженерной инфраструктуры, строительство производственных и лабораторно–офисных объектов. Суммарная площадь планируемых к созданию зданий и сооружений – 100 тыс. кв. м (удвоение существующих площадей). Также дополнительно прорабатываются варианты уплотнительной застройки на используемых земельных участках инфраструктурного комплекса АО «</w:t>
      </w:r>
      <w:proofErr w:type="spellStart"/>
      <w:r w:rsidRPr="0028385A">
        <w:rPr>
          <w:rFonts w:ascii="Times New Roman" w:eastAsia="Times New Roman" w:hAnsi="Times New Roman" w:cs="Times New Roman"/>
          <w:sz w:val="28"/>
          <w:szCs w:val="28"/>
          <w:lang w:eastAsia="en-US"/>
        </w:rPr>
        <w:t>Академпарк</w:t>
      </w:r>
      <w:proofErr w:type="spellEnd"/>
      <w:r w:rsidRPr="0028385A">
        <w:rPr>
          <w:rFonts w:ascii="Times New Roman" w:eastAsia="Times New Roman" w:hAnsi="Times New Roman" w:cs="Times New Roman"/>
          <w:sz w:val="28"/>
          <w:szCs w:val="28"/>
          <w:lang w:eastAsia="en-US"/>
        </w:rPr>
        <w:t>».</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В соответствии с распоряжением Правительства Новосибирской области от 23.03.2021 № 110-рп «О совершенствовании условий для обеспечения комплексного взаимодействия субъектов инновационной деятельности» с 2021 года ГАУ НСО «Новосибирский областной инновационный фонд» функционирует как центр инновационного развития для всех субъектов инновационной деятельности: научных институтов, образовательных организаций, инновационных компаний и предпринимателей, управляющих компаний технопарков и бизнес-инкубаторов, иной инновационной инфраструктуры по принципу «одного окна», в том числе является координационным центром Национальной технологической инициативы в Новосибирской области, сопровождает реализацию программы деятельности </w:t>
      </w:r>
      <w:proofErr w:type="spellStart"/>
      <w:r w:rsidRPr="0028385A">
        <w:rPr>
          <w:rFonts w:ascii="Times New Roman" w:eastAsia="Times New Roman" w:hAnsi="Times New Roman" w:cs="Times New Roman"/>
          <w:sz w:val="28"/>
          <w:szCs w:val="28"/>
          <w:lang w:eastAsia="en-US"/>
        </w:rPr>
        <w:t>СиббиоНОЦ</w:t>
      </w:r>
      <w:proofErr w:type="spellEnd"/>
      <w:r w:rsidRPr="0028385A">
        <w:rPr>
          <w:rFonts w:ascii="Times New Roman" w:eastAsia="Times New Roman" w:hAnsi="Times New Roman" w:cs="Times New Roman"/>
          <w:sz w:val="28"/>
          <w:szCs w:val="28"/>
          <w:lang w:eastAsia="en-US"/>
        </w:rPr>
        <w:t>, является оператором пространства коллективной работы «Точки кипения – Новосибирск», региональным оператором Фонда «</w:t>
      </w:r>
      <w:proofErr w:type="spellStart"/>
      <w:r w:rsidRPr="0028385A">
        <w:rPr>
          <w:rFonts w:ascii="Times New Roman" w:eastAsia="Times New Roman" w:hAnsi="Times New Roman" w:cs="Times New Roman"/>
          <w:sz w:val="28"/>
          <w:szCs w:val="28"/>
          <w:lang w:eastAsia="en-US"/>
        </w:rPr>
        <w:t>Сколково</w:t>
      </w:r>
      <w:proofErr w:type="spellEnd"/>
      <w:r w:rsidRPr="0028385A">
        <w:rPr>
          <w:rFonts w:ascii="Times New Roman" w:eastAsia="Times New Roman" w:hAnsi="Times New Roman" w:cs="Times New Roman"/>
          <w:sz w:val="28"/>
          <w:szCs w:val="28"/>
          <w:lang w:eastAsia="en-US"/>
        </w:rPr>
        <w:t>».</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Приоритетными направлениями деятельности ГАУ НСО «Новосибирский областной инновационный фонд» в 2021 году являлись: содействие субъектам инновационной деятельности в привлечении финансирования на реализацию проекта, в поиске инвесторов, индустриальных партнеров или заказчиков, площадок для пилотирования; экспертное сопровождение; предоставление инфраструктуры пространства коллективной работы «Точка кипения – Новосибирск» для проведения коммуникационных мероприятий; организация и проведение мероприятий в сферах науки и инноваций.</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Новосибирская область являясь крупным научным и инновационным центром России традиционно активно взаимодействует с федеральными институтами развития.</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Поддержка фундаментальных и поисковых научных исследований, создание условий для обмена результатами исследований по научным проектам, развитие научного сотрудничества, поддержка научных коллективов, которые проводят фундаментальные и поисковые научные </w:t>
      </w:r>
      <w:r w:rsidRPr="0028385A">
        <w:rPr>
          <w:rFonts w:ascii="Times New Roman" w:eastAsia="Times New Roman" w:hAnsi="Times New Roman" w:cs="Times New Roman"/>
          <w:sz w:val="28"/>
          <w:szCs w:val="28"/>
          <w:lang w:eastAsia="en-US"/>
        </w:rPr>
        <w:lastRenderedPageBreak/>
        <w:t xml:space="preserve">исследования на территории Новосибирской области, реализуются в рамках заключенных соглашений Правительства Новосибирской области с Российским фондом фундаментальных исследований (далее – РФФИ) и Российским научным фондом по организации и проведению конкурсов на оказание </w:t>
      </w:r>
      <w:proofErr w:type="spellStart"/>
      <w:r w:rsidRPr="0028385A">
        <w:rPr>
          <w:rFonts w:ascii="Times New Roman" w:eastAsia="Times New Roman" w:hAnsi="Times New Roman" w:cs="Times New Roman"/>
          <w:sz w:val="28"/>
          <w:szCs w:val="28"/>
          <w:lang w:eastAsia="en-US"/>
        </w:rPr>
        <w:t>грантовой</w:t>
      </w:r>
      <w:proofErr w:type="spellEnd"/>
      <w:r w:rsidRPr="0028385A">
        <w:rPr>
          <w:rFonts w:ascii="Times New Roman" w:eastAsia="Times New Roman" w:hAnsi="Times New Roman" w:cs="Times New Roman"/>
          <w:sz w:val="28"/>
          <w:szCs w:val="28"/>
          <w:lang w:eastAsia="en-US"/>
        </w:rPr>
        <w:t xml:space="preserve"> поддержки фундаментальных и поисковых научных исследований.</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 рамках совместных конкурсов, проводимых РФФИ и Правительством Новосибирской области, в 2021 году продол</w:t>
      </w:r>
      <w:r>
        <w:rPr>
          <w:rFonts w:ascii="Times New Roman" w:eastAsia="Times New Roman" w:hAnsi="Times New Roman" w:cs="Times New Roman"/>
          <w:sz w:val="28"/>
          <w:szCs w:val="28"/>
          <w:lang w:eastAsia="en-US"/>
        </w:rPr>
        <w:t>жилась поддержка реализации 127 </w:t>
      </w:r>
      <w:r w:rsidRPr="0028385A">
        <w:rPr>
          <w:rFonts w:ascii="Times New Roman" w:eastAsia="Times New Roman" w:hAnsi="Times New Roman" w:cs="Times New Roman"/>
          <w:sz w:val="28"/>
          <w:szCs w:val="28"/>
          <w:lang w:eastAsia="en-US"/>
        </w:rPr>
        <w:t>проектов фундаментальных научных иссле</w:t>
      </w:r>
      <w:r>
        <w:rPr>
          <w:rFonts w:ascii="Times New Roman" w:eastAsia="Times New Roman" w:hAnsi="Times New Roman" w:cs="Times New Roman"/>
          <w:sz w:val="28"/>
          <w:szCs w:val="28"/>
          <w:lang w:eastAsia="en-US"/>
        </w:rPr>
        <w:t>дований (победители конкурсов в </w:t>
      </w:r>
      <w:r w:rsidRPr="0028385A">
        <w:rPr>
          <w:rFonts w:ascii="Times New Roman" w:eastAsia="Times New Roman" w:hAnsi="Times New Roman" w:cs="Times New Roman"/>
          <w:sz w:val="28"/>
          <w:szCs w:val="28"/>
          <w:lang w:eastAsia="en-US"/>
        </w:rPr>
        <w:t>20</w:t>
      </w:r>
      <w:r>
        <w:rPr>
          <w:rFonts w:ascii="Times New Roman" w:eastAsia="Times New Roman" w:hAnsi="Times New Roman" w:cs="Times New Roman"/>
          <w:sz w:val="28"/>
          <w:szCs w:val="28"/>
          <w:lang w:eastAsia="en-US"/>
        </w:rPr>
        <w:t>20 году), а также поддержано 95 </w:t>
      </w:r>
      <w:r w:rsidRPr="0028385A">
        <w:rPr>
          <w:rFonts w:ascii="Times New Roman" w:eastAsia="Times New Roman" w:hAnsi="Times New Roman" w:cs="Times New Roman"/>
          <w:sz w:val="28"/>
          <w:szCs w:val="28"/>
          <w:lang w:eastAsia="en-US"/>
        </w:rPr>
        <w:t>проектов (победителей конкурсов в 2021</w:t>
      </w:r>
      <w:r>
        <w:rPr>
          <w:rFonts w:ascii="Times New Roman" w:eastAsia="Times New Roman" w:hAnsi="Times New Roman" w:cs="Times New Roman"/>
          <w:sz w:val="28"/>
          <w:szCs w:val="28"/>
          <w:lang w:eastAsia="en-US"/>
        </w:rPr>
        <w:t> </w:t>
      </w:r>
      <w:r w:rsidRPr="0028385A">
        <w:rPr>
          <w:rFonts w:ascii="Times New Roman" w:eastAsia="Times New Roman" w:hAnsi="Times New Roman" w:cs="Times New Roman"/>
          <w:sz w:val="28"/>
          <w:szCs w:val="28"/>
          <w:lang w:eastAsia="en-US"/>
        </w:rPr>
        <w:t>году). Объем финансирования со ст</w:t>
      </w:r>
      <w:r>
        <w:rPr>
          <w:rFonts w:ascii="Times New Roman" w:eastAsia="Times New Roman" w:hAnsi="Times New Roman" w:cs="Times New Roman"/>
          <w:sz w:val="28"/>
          <w:szCs w:val="28"/>
          <w:lang w:eastAsia="en-US"/>
        </w:rPr>
        <w:t>ороны региона составил 65,0 млн </w:t>
      </w:r>
      <w:r w:rsidRPr="0028385A">
        <w:rPr>
          <w:rFonts w:ascii="Times New Roman" w:eastAsia="Times New Roman" w:hAnsi="Times New Roman" w:cs="Times New Roman"/>
          <w:sz w:val="28"/>
          <w:szCs w:val="28"/>
          <w:lang w:eastAsia="en-US"/>
        </w:rPr>
        <w:t>рублей. Аналогичные финансовые средства были направлены из средств РФФИ.</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 рамках реализации Рекомендаций по управлению правами на результаты интеллектуальной деятельности и средства индивидуализации в регионах Российской Федерации (далее – рекомендации по управлению правами) Минэкономразвития России Роспатентом и Правительством Новосибирской области подписано трехстороннее соглашение о внедрении рекомендаций по управлению правами в регионе, планируется развитие инфраструктуры в сфере интеллектуальной собственности, формирование региональных брендов, зарегистрированных в качестве наименования места происхождения товаров, товарных знаков и географических указаний, мониторинг эффективности системы управления правами на результаты интеллектуальной деятельности и средствами индивидуализации в Новосибирской области.</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 ходе взаимодействия с АИРР, направленного на обмен лучшими практиками в инновационной сфере и формирование подходов и механизмов для развития инновационной экосистемы, министерством науки и инновационной политики Новосибирской области АИРР в рамках государственной программы Новосибирской области «Стимулирование научной, научно-технической и инновационной деятельности в Новосибирской области», утвержденной постановлением Правительства Новосибирской области от 31.12.2019 №</w:t>
      </w:r>
      <w:r w:rsidRPr="0028385A">
        <w:rPr>
          <w:rFonts w:ascii="Times New Roman" w:eastAsia="Times New Roman" w:hAnsi="Times New Roman" w:cs="Times New Roman"/>
          <w:sz w:val="28"/>
          <w:szCs w:val="28"/>
          <w:lang w:val="en-US" w:eastAsia="en-US"/>
        </w:rPr>
        <w:t> </w:t>
      </w:r>
      <w:r w:rsidRPr="0028385A">
        <w:rPr>
          <w:rFonts w:ascii="Times New Roman" w:eastAsia="Times New Roman" w:hAnsi="Times New Roman" w:cs="Times New Roman"/>
          <w:sz w:val="28"/>
          <w:szCs w:val="28"/>
          <w:lang w:eastAsia="en-US"/>
        </w:rPr>
        <w:t>528-п, был внесен ежегодный</w:t>
      </w:r>
      <w:r>
        <w:rPr>
          <w:rFonts w:ascii="Times New Roman" w:eastAsia="Times New Roman" w:hAnsi="Times New Roman" w:cs="Times New Roman"/>
          <w:sz w:val="28"/>
          <w:szCs w:val="28"/>
          <w:lang w:eastAsia="en-US"/>
        </w:rPr>
        <w:t xml:space="preserve"> целевой взнос в размере 5 млн </w:t>
      </w:r>
      <w:r w:rsidRPr="0028385A">
        <w:rPr>
          <w:rFonts w:ascii="Times New Roman" w:eastAsia="Times New Roman" w:hAnsi="Times New Roman" w:cs="Times New Roman"/>
          <w:sz w:val="28"/>
          <w:szCs w:val="28"/>
          <w:lang w:eastAsia="en-US"/>
        </w:rPr>
        <w:t>рублей. АИРР были проведены образовательные семинары и организована бизнес-миссия в г. Москве.</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 целях содействия развитию в Новосибирской области научно-технологической сферы, обеспечения проведения МФТР «</w:t>
      </w:r>
      <w:proofErr w:type="spellStart"/>
      <w:r w:rsidRPr="0028385A">
        <w:rPr>
          <w:rFonts w:ascii="Times New Roman" w:eastAsia="Times New Roman" w:hAnsi="Times New Roman" w:cs="Times New Roman"/>
          <w:sz w:val="28"/>
          <w:szCs w:val="28"/>
          <w:lang w:eastAsia="en-US"/>
        </w:rPr>
        <w:t>Технопром</w:t>
      </w:r>
      <w:proofErr w:type="spellEnd"/>
      <w:r w:rsidRPr="0028385A">
        <w:rPr>
          <w:rFonts w:ascii="Times New Roman" w:eastAsia="Times New Roman" w:hAnsi="Times New Roman" w:cs="Times New Roman"/>
          <w:sz w:val="28"/>
          <w:szCs w:val="28"/>
          <w:lang w:eastAsia="en-US"/>
        </w:rPr>
        <w:t>» в 2021 году образован Фонд содействия развитию научно-технологической сферы Новосибирской области, основными задачами которого являются: участие в организации, проведении и продвижении МФТР «</w:t>
      </w:r>
      <w:proofErr w:type="spellStart"/>
      <w:r w:rsidRPr="0028385A">
        <w:rPr>
          <w:rFonts w:ascii="Times New Roman" w:eastAsia="Times New Roman" w:hAnsi="Times New Roman" w:cs="Times New Roman"/>
          <w:sz w:val="28"/>
          <w:szCs w:val="28"/>
          <w:lang w:eastAsia="en-US"/>
        </w:rPr>
        <w:t>Технопром</w:t>
      </w:r>
      <w:proofErr w:type="spellEnd"/>
      <w:r w:rsidRPr="0028385A">
        <w:rPr>
          <w:rFonts w:ascii="Times New Roman" w:eastAsia="Times New Roman" w:hAnsi="Times New Roman" w:cs="Times New Roman"/>
          <w:sz w:val="28"/>
          <w:szCs w:val="28"/>
          <w:lang w:eastAsia="en-US"/>
        </w:rPr>
        <w:t>», оказание услуг по организации информационного и маркетингового сопровождения участников МФТР «</w:t>
      </w:r>
      <w:proofErr w:type="spellStart"/>
      <w:r w:rsidRPr="0028385A">
        <w:rPr>
          <w:rFonts w:ascii="Times New Roman" w:eastAsia="Times New Roman" w:hAnsi="Times New Roman" w:cs="Times New Roman"/>
          <w:sz w:val="28"/>
          <w:szCs w:val="28"/>
          <w:lang w:eastAsia="en-US"/>
        </w:rPr>
        <w:t>Технопром</w:t>
      </w:r>
      <w:proofErr w:type="spellEnd"/>
      <w:r w:rsidRPr="0028385A">
        <w:rPr>
          <w:rFonts w:ascii="Times New Roman" w:eastAsia="Times New Roman" w:hAnsi="Times New Roman" w:cs="Times New Roman"/>
          <w:sz w:val="28"/>
          <w:szCs w:val="28"/>
          <w:lang w:eastAsia="en-US"/>
        </w:rPr>
        <w:t>», а также услуг по разработке концепций и программ развития в научно-технологической сфере.</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 рамках МФТР «</w:t>
      </w:r>
      <w:proofErr w:type="spellStart"/>
      <w:r w:rsidRPr="0028385A">
        <w:rPr>
          <w:rFonts w:ascii="Times New Roman" w:eastAsia="Times New Roman" w:hAnsi="Times New Roman" w:cs="Times New Roman"/>
          <w:sz w:val="28"/>
          <w:szCs w:val="28"/>
          <w:lang w:eastAsia="en-US"/>
        </w:rPr>
        <w:t>Технопром</w:t>
      </w:r>
      <w:proofErr w:type="spellEnd"/>
      <w:r w:rsidRPr="0028385A">
        <w:rPr>
          <w:rFonts w:ascii="Times New Roman" w:eastAsia="Times New Roman" w:hAnsi="Times New Roman" w:cs="Times New Roman"/>
          <w:sz w:val="28"/>
          <w:szCs w:val="28"/>
          <w:lang w:eastAsia="en-US"/>
        </w:rPr>
        <w:t>» проведено</w:t>
      </w:r>
      <w:r>
        <w:rPr>
          <w:rFonts w:ascii="Times New Roman" w:eastAsia="Times New Roman" w:hAnsi="Times New Roman" w:cs="Times New Roman"/>
          <w:sz w:val="28"/>
          <w:szCs w:val="28"/>
          <w:lang w:eastAsia="en-US"/>
        </w:rPr>
        <w:t xml:space="preserve"> 92 </w:t>
      </w:r>
      <w:r w:rsidRPr="0028385A">
        <w:rPr>
          <w:rFonts w:ascii="Times New Roman" w:eastAsia="Times New Roman" w:hAnsi="Times New Roman" w:cs="Times New Roman"/>
          <w:sz w:val="28"/>
          <w:szCs w:val="28"/>
          <w:lang w:eastAsia="en-US"/>
        </w:rPr>
        <w:t xml:space="preserve">мероприятия, в том числе деловая программа, включающая пленарные заседания по выявлению и </w:t>
      </w:r>
      <w:r w:rsidRPr="0028385A">
        <w:rPr>
          <w:rFonts w:ascii="Times New Roman" w:eastAsia="Times New Roman" w:hAnsi="Times New Roman" w:cs="Times New Roman"/>
          <w:sz w:val="28"/>
          <w:szCs w:val="28"/>
          <w:lang w:eastAsia="en-US"/>
        </w:rPr>
        <w:lastRenderedPageBreak/>
        <w:t>внедрению перспективных технологий в различные сферы жизни и отрасли экономики, образоват</w:t>
      </w:r>
      <w:r>
        <w:rPr>
          <w:rFonts w:ascii="Times New Roman" w:eastAsia="Times New Roman" w:hAnsi="Times New Roman" w:cs="Times New Roman"/>
          <w:sz w:val="28"/>
          <w:szCs w:val="28"/>
          <w:lang w:eastAsia="en-US"/>
        </w:rPr>
        <w:t>ельная программа, включающая 23 </w:t>
      </w:r>
      <w:r w:rsidRPr="0028385A">
        <w:rPr>
          <w:rFonts w:ascii="Times New Roman" w:eastAsia="Times New Roman" w:hAnsi="Times New Roman" w:cs="Times New Roman"/>
          <w:sz w:val="28"/>
          <w:szCs w:val="28"/>
          <w:lang w:eastAsia="en-US"/>
        </w:rPr>
        <w:t>направления, а также выставка, участие в которой приняли 95 экспонентов. По итогам проведения мероприятия подписано 15 соглашений по продвижению отечественных научных разработок и инноваций.</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 рамках МФТР «</w:t>
      </w:r>
      <w:proofErr w:type="spellStart"/>
      <w:r w:rsidRPr="0028385A">
        <w:rPr>
          <w:rFonts w:ascii="Times New Roman" w:eastAsia="Times New Roman" w:hAnsi="Times New Roman" w:cs="Times New Roman"/>
          <w:sz w:val="28"/>
          <w:szCs w:val="28"/>
          <w:lang w:eastAsia="en-US"/>
        </w:rPr>
        <w:t>Технопром</w:t>
      </w:r>
      <w:proofErr w:type="spellEnd"/>
      <w:r w:rsidRPr="0028385A">
        <w:rPr>
          <w:rFonts w:ascii="Times New Roman" w:eastAsia="Times New Roman" w:hAnsi="Times New Roman" w:cs="Times New Roman"/>
          <w:sz w:val="28"/>
          <w:szCs w:val="28"/>
          <w:lang w:eastAsia="en-US"/>
        </w:rPr>
        <w:t>» состоялась Сибирская венчурная ярмарка, в к</w:t>
      </w:r>
      <w:r>
        <w:rPr>
          <w:rFonts w:ascii="Times New Roman" w:eastAsia="Times New Roman" w:hAnsi="Times New Roman" w:cs="Times New Roman"/>
          <w:sz w:val="28"/>
          <w:szCs w:val="28"/>
          <w:lang w:eastAsia="en-US"/>
        </w:rPr>
        <w:t>оторой приняли участие свыше 60 </w:t>
      </w:r>
      <w:r w:rsidRPr="0028385A">
        <w:rPr>
          <w:rFonts w:ascii="Times New Roman" w:eastAsia="Times New Roman" w:hAnsi="Times New Roman" w:cs="Times New Roman"/>
          <w:sz w:val="28"/>
          <w:szCs w:val="28"/>
          <w:lang w:eastAsia="en-US"/>
        </w:rPr>
        <w:t>спикеров и более 2 тыс. участников, в рамках экспозиции</w:t>
      </w:r>
      <w:r>
        <w:rPr>
          <w:rFonts w:ascii="Times New Roman" w:eastAsia="Times New Roman" w:hAnsi="Times New Roman" w:cs="Times New Roman"/>
          <w:sz w:val="28"/>
          <w:szCs w:val="28"/>
          <w:lang w:eastAsia="en-US"/>
        </w:rPr>
        <w:t xml:space="preserve"> свои разработки представили 25 </w:t>
      </w:r>
      <w:r w:rsidRPr="0028385A">
        <w:rPr>
          <w:rFonts w:ascii="Times New Roman" w:eastAsia="Times New Roman" w:hAnsi="Times New Roman" w:cs="Times New Roman"/>
          <w:sz w:val="28"/>
          <w:szCs w:val="28"/>
          <w:lang w:eastAsia="en-US"/>
        </w:rPr>
        <w:t xml:space="preserve">инновационных компаний в следующих отраслях: ресурсосберегающая энергетика, приборостроение, цифровые технологии, здравоохранение, </w:t>
      </w:r>
      <w:proofErr w:type="spellStart"/>
      <w:r w:rsidRPr="0028385A">
        <w:rPr>
          <w:rFonts w:ascii="Times New Roman" w:eastAsia="Times New Roman" w:hAnsi="Times New Roman" w:cs="Times New Roman"/>
          <w:sz w:val="28"/>
          <w:szCs w:val="28"/>
          <w:lang w:eastAsia="en-US"/>
        </w:rPr>
        <w:t>био</w:t>
      </w:r>
      <w:proofErr w:type="spellEnd"/>
      <w:r w:rsidRPr="0028385A">
        <w:rPr>
          <w:rFonts w:ascii="Times New Roman" w:eastAsia="Times New Roman" w:hAnsi="Times New Roman" w:cs="Times New Roman"/>
          <w:sz w:val="28"/>
          <w:szCs w:val="28"/>
          <w:lang w:eastAsia="en-US"/>
        </w:rPr>
        <w:t xml:space="preserve">- и </w:t>
      </w:r>
      <w:proofErr w:type="spellStart"/>
      <w:r w:rsidRPr="0028385A">
        <w:rPr>
          <w:rFonts w:ascii="Times New Roman" w:eastAsia="Times New Roman" w:hAnsi="Times New Roman" w:cs="Times New Roman"/>
          <w:sz w:val="28"/>
          <w:szCs w:val="28"/>
          <w:lang w:eastAsia="en-US"/>
        </w:rPr>
        <w:t>агротехнологии</w:t>
      </w:r>
      <w:proofErr w:type="spellEnd"/>
      <w:r w:rsidRPr="0028385A">
        <w:rPr>
          <w:rFonts w:ascii="Times New Roman" w:eastAsia="Times New Roman" w:hAnsi="Times New Roman" w:cs="Times New Roman"/>
          <w:sz w:val="28"/>
          <w:szCs w:val="28"/>
          <w:lang w:eastAsia="en-US"/>
        </w:rPr>
        <w:t xml:space="preserve">, химическая промышленность. По итогам ярмарки: </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зол</w:t>
      </w:r>
      <w:r>
        <w:rPr>
          <w:rFonts w:ascii="Times New Roman" w:eastAsia="Times New Roman" w:hAnsi="Times New Roman" w:cs="Times New Roman"/>
          <w:sz w:val="28"/>
          <w:szCs w:val="28"/>
          <w:lang w:eastAsia="en-US"/>
        </w:rPr>
        <w:t>отой диплом и сертификат на 150 тыс. </w:t>
      </w:r>
      <w:r w:rsidRPr="0028385A">
        <w:rPr>
          <w:rFonts w:ascii="Times New Roman" w:eastAsia="Times New Roman" w:hAnsi="Times New Roman" w:cs="Times New Roman"/>
          <w:sz w:val="28"/>
          <w:szCs w:val="28"/>
          <w:lang w:eastAsia="en-US"/>
        </w:rPr>
        <w:t>рублей получило ООО «Архивариус» (проект по созданию «единого окна» для управления электронной торговлей);</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серебряный диплом получил НГУ с проектом «Чистый уголь»,</w:t>
      </w:r>
      <w:r w:rsidRPr="0028385A">
        <w:rPr>
          <w:rFonts w:ascii="Times New Roman" w:eastAsia="Calibri" w:hAnsi="Times New Roman" w:cs="Times New Roman"/>
          <w:sz w:val="28"/>
          <w:szCs w:val="28"/>
          <w:lang w:eastAsia="en-US"/>
        </w:rPr>
        <w:t xml:space="preserve"> </w:t>
      </w:r>
      <w:r w:rsidRPr="0028385A">
        <w:rPr>
          <w:rFonts w:ascii="Times New Roman" w:eastAsia="Times New Roman" w:hAnsi="Times New Roman" w:cs="Times New Roman"/>
          <w:sz w:val="28"/>
          <w:szCs w:val="28"/>
          <w:lang w:eastAsia="en-US"/>
        </w:rPr>
        <w:t>который должен помочь решить проблему пыли от погрузки и перемещения угля с помощью покрытия поверхностей специальным раствором;</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бронзовый диплом получила компания ООО «</w:t>
      </w:r>
      <w:proofErr w:type="spellStart"/>
      <w:r w:rsidRPr="0028385A">
        <w:rPr>
          <w:rFonts w:ascii="Times New Roman" w:eastAsia="Times New Roman" w:hAnsi="Times New Roman" w:cs="Times New Roman"/>
          <w:sz w:val="28"/>
          <w:szCs w:val="28"/>
          <w:lang w:eastAsia="en-US"/>
        </w:rPr>
        <w:t>СмартПИМ</w:t>
      </w:r>
      <w:proofErr w:type="spellEnd"/>
      <w:r w:rsidRPr="0028385A">
        <w:rPr>
          <w:rFonts w:ascii="Times New Roman" w:eastAsia="Times New Roman" w:hAnsi="Times New Roman" w:cs="Times New Roman"/>
          <w:sz w:val="28"/>
          <w:szCs w:val="28"/>
          <w:lang w:eastAsia="en-US"/>
        </w:rPr>
        <w:t>» с веб-сервисом SmartPIM.ai, который помогает визуально оформлять онлайн-магазины.</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С 5 по 8 октября 2021 года в </w:t>
      </w:r>
      <w:proofErr w:type="spellStart"/>
      <w:r w:rsidRPr="0028385A">
        <w:rPr>
          <w:rFonts w:ascii="Times New Roman" w:eastAsia="Times New Roman" w:hAnsi="Times New Roman" w:cs="Times New Roman"/>
          <w:sz w:val="28"/>
          <w:szCs w:val="28"/>
          <w:lang w:eastAsia="en-US"/>
        </w:rPr>
        <w:t>наукограде</w:t>
      </w:r>
      <w:proofErr w:type="spellEnd"/>
      <w:r w:rsidRPr="0028385A">
        <w:rPr>
          <w:rFonts w:ascii="Times New Roman" w:eastAsia="Times New Roman" w:hAnsi="Times New Roman" w:cs="Times New Roman"/>
          <w:sz w:val="28"/>
          <w:szCs w:val="28"/>
          <w:lang w:eastAsia="en-US"/>
        </w:rPr>
        <w:t xml:space="preserve"> Кольцово состоялась площадка открытых коммуникаций «</w:t>
      </w:r>
      <w:proofErr w:type="spellStart"/>
      <w:r w:rsidRPr="0028385A">
        <w:rPr>
          <w:rFonts w:ascii="Times New Roman" w:eastAsia="Times New Roman" w:hAnsi="Times New Roman" w:cs="Times New Roman"/>
          <w:sz w:val="28"/>
          <w:szCs w:val="28"/>
          <w:lang w:eastAsia="en-US"/>
        </w:rPr>
        <w:t>OpenBio</w:t>
      </w:r>
      <w:proofErr w:type="spellEnd"/>
      <w:r w:rsidRPr="0028385A">
        <w:rPr>
          <w:rFonts w:ascii="Times New Roman" w:eastAsia="Times New Roman" w:hAnsi="Times New Roman" w:cs="Times New Roman"/>
          <w:sz w:val="28"/>
          <w:szCs w:val="28"/>
          <w:lang w:eastAsia="en-US"/>
        </w:rPr>
        <w:t xml:space="preserve">», включающая научную конференцию, а также деловой форум, особое внимание которого было сосредоточено на вопросах противодействия распространения новой </w:t>
      </w:r>
      <w:proofErr w:type="spellStart"/>
      <w:r w:rsidRPr="0028385A">
        <w:rPr>
          <w:rFonts w:ascii="Times New Roman" w:eastAsia="Times New Roman" w:hAnsi="Times New Roman" w:cs="Times New Roman"/>
          <w:sz w:val="28"/>
          <w:szCs w:val="28"/>
          <w:lang w:eastAsia="en-US"/>
        </w:rPr>
        <w:t>коронавирусной</w:t>
      </w:r>
      <w:proofErr w:type="spellEnd"/>
      <w:r w:rsidRPr="0028385A">
        <w:rPr>
          <w:rFonts w:ascii="Times New Roman" w:eastAsia="Times New Roman" w:hAnsi="Times New Roman" w:cs="Times New Roman"/>
          <w:sz w:val="28"/>
          <w:szCs w:val="28"/>
          <w:lang w:eastAsia="en-US"/>
        </w:rPr>
        <w:t xml:space="preserve"> инфекции (</w:t>
      </w:r>
      <w:r w:rsidRPr="0028385A">
        <w:rPr>
          <w:rFonts w:ascii="Times New Roman" w:eastAsia="Times New Roman" w:hAnsi="Times New Roman" w:cs="Times New Roman"/>
          <w:sz w:val="28"/>
          <w:szCs w:val="28"/>
          <w:lang w:val="en-US" w:eastAsia="en-US"/>
        </w:rPr>
        <w:t>COVID</w:t>
      </w:r>
      <w:r w:rsidRPr="0028385A">
        <w:rPr>
          <w:rFonts w:ascii="Times New Roman" w:eastAsia="Times New Roman" w:hAnsi="Times New Roman" w:cs="Times New Roman"/>
          <w:sz w:val="28"/>
          <w:szCs w:val="28"/>
          <w:lang w:eastAsia="en-US"/>
        </w:rPr>
        <w:t>-19). В рамках деловой программы прошел ряд мероприятий с участием ведущих научных экспертов, представителей органов государственной власти Новосибирской области, а также бизнес-сообщества, в частности, пленарное заседание, посвященное вопросам больших данных в проектах «</w:t>
      </w:r>
      <w:proofErr w:type="spellStart"/>
      <w:r w:rsidRPr="0028385A">
        <w:rPr>
          <w:rFonts w:ascii="Times New Roman" w:eastAsia="Times New Roman" w:hAnsi="Times New Roman" w:cs="Times New Roman"/>
          <w:sz w:val="28"/>
          <w:szCs w:val="28"/>
          <w:lang w:eastAsia="en-US"/>
        </w:rPr>
        <w:t>мегасаейнс</w:t>
      </w:r>
      <w:proofErr w:type="spellEnd"/>
      <w:r w:rsidRPr="0028385A">
        <w:rPr>
          <w:rFonts w:ascii="Times New Roman" w:eastAsia="Times New Roman" w:hAnsi="Times New Roman" w:cs="Times New Roman"/>
          <w:sz w:val="28"/>
          <w:szCs w:val="28"/>
          <w:lang w:eastAsia="en-US"/>
        </w:rPr>
        <w:t>», обсуждению взаимодействия между ЦКП СКИФ и будущим суперкомпьютерным центром «Лаврентьев».</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Всего в работе научной конференции и делового форума приняли участие около 6 тыс. человек: 920 офлайн-участников, 5027 человек присоединились к площадкам онлайн. Расширилась география участников мероприятий: на научной конференции и деловом фо</w:t>
      </w:r>
      <w:r>
        <w:rPr>
          <w:rFonts w:ascii="Times New Roman" w:eastAsia="Times New Roman" w:hAnsi="Times New Roman" w:cs="Times New Roman"/>
          <w:sz w:val="28"/>
          <w:szCs w:val="28"/>
          <w:lang w:eastAsia="en-US"/>
        </w:rPr>
        <w:t>руме работали специалисты из 42 субъектов РФ и 15 </w:t>
      </w:r>
      <w:r w:rsidRPr="0028385A">
        <w:rPr>
          <w:rFonts w:ascii="Times New Roman" w:eastAsia="Times New Roman" w:hAnsi="Times New Roman" w:cs="Times New Roman"/>
          <w:sz w:val="28"/>
          <w:szCs w:val="28"/>
          <w:lang w:eastAsia="en-US"/>
        </w:rPr>
        <w:t>стран мира.</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В рамках мероприятий, проводимых при участии Правительства Новосибирской области, МФТР «</w:t>
      </w:r>
      <w:proofErr w:type="spellStart"/>
      <w:r w:rsidRPr="0028385A">
        <w:rPr>
          <w:rFonts w:ascii="Times New Roman" w:eastAsia="Times New Roman" w:hAnsi="Times New Roman" w:cs="Times New Roman"/>
          <w:sz w:val="28"/>
          <w:szCs w:val="28"/>
          <w:lang w:eastAsia="en-US"/>
        </w:rPr>
        <w:t>Технопром</w:t>
      </w:r>
      <w:proofErr w:type="spellEnd"/>
      <w:r w:rsidRPr="0028385A">
        <w:rPr>
          <w:rFonts w:ascii="Times New Roman" w:eastAsia="Times New Roman" w:hAnsi="Times New Roman" w:cs="Times New Roman"/>
          <w:sz w:val="28"/>
          <w:szCs w:val="28"/>
          <w:lang w:eastAsia="en-US"/>
        </w:rPr>
        <w:t>» и площадки открытых коммуникаций «</w:t>
      </w:r>
      <w:proofErr w:type="spellStart"/>
      <w:r w:rsidRPr="0028385A">
        <w:rPr>
          <w:rFonts w:ascii="Times New Roman" w:eastAsia="Times New Roman" w:hAnsi="Times New Roman" w:cs="Times New Roman"/>
          <w:sz w:val="28"/>
          <w:szCs w:val="28"/>
          <w:lang w:eastAsia="en-US"/>
        </w:rPr>
        <w:t>OpenBio</w:t>
      </w:r>
      <w:proofErr w:type="spellEnd"/>
      <w:r w:rsidRPr="0028385A">
        <w:rPr>
          <w:rFonts w:ascii="Times New Roman" w:eastAsia="Times New Roman" w:hAnsi="Times New Roman" w:cs="Times New Roman"/>
          <w:sz w:val="28"/>
          <w:szCs w:val="28"/>
          <w:lang w:eastAsia="en-US"/>
        </w:rPr>
        <w:t>» активно осуществлялось международное сотрудничество в научно-технической сфере в 2021 году. В МФТР «</w:t>
      </w:r>
      <w:proofErr w:type="spellStart"/>
      <w:r w:rsidRPr="0028385A">
        <w:rPr>
          <w:rFonts w:ascii="Times New Roman" w:eastAsia="Times New Roman" w:hAnsi="Times New Roman" w:cs="Times New Roman"/>
          <w:sz w:val="28"/>
          <w:szCs w:val="28"/>
          <w:lang w:eastAsia="en-US"/>
        </w:rPr>
        <w:t>Технопром</w:t>
      </w:r>
      <w:proofErr w:type="spellEnd"/>
      <w:r w:rsidRPr="0028385A">
        <w:rPr>
          <w:rFonts w:ascii="Times New Roman" w:eastAsia="Times New Roman" w:hAnsi="Times New Roman" w:cs="Times New Roman"/>
          <w:sz w:val="28"/>
          <w:szCs w:val="28"/>
          <w:lang w:eastAsia="en-US"/>
        </w:rPr>
        <w:t>» приняли участие представители 7 иностранных делегаций, в которые вошли более 100 иностранных гостей.</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Площадку открытых коммуникаций </w:t>
      </w:r>
      <w:proofErr w:type="spellStart"/>
      <w:r w:rsidRPr="0028385A">
        <w:rPr>
          <w:rFonts w:ascii="Times New Roman" w:eastAsia="Times New Roman" w:hAnsi="Times New Roman" w:cs="Times New Roman"/>
          <w:sz w:val="28"/>
          <w:szCs w:val="28"/>
          <w:lang w:eastAsia="en-US"/>
        </w:rPr>
        <w:t>OpenBio</w:t>
      </w:r>
      <w:proofErr w:type="spellEnd"/>
      <w:r w:rsidRPr="0028385A">
        <w:rPr>
          <w:rFonts w:ascii="Times New Roman" w:eastAsia="Times New Roman" w:hAnsi="Times New Roman" w:cs="Times New Roman"/>
          <w:sz w:val="28"/>
          <w:szCs w:val="28"/>
          <w:lang w:eastAsia="en-US"/>
        </w:rPr>
        <w:t xml:space="preserve"> посетили представители 15 стран мира, которые приняли участие в дискуссиях в рамках четырех секций: молекулярная биология, биотехнология, биофизика и вирусология, </w:t>
      </w:r>
      <w:proofErr w:type="spellStart"/>
      <w:r w:rsidRPr="0028385A">
        <w:rPr>
          <w:rFonts w:ascii="Times New Roman" w:eastAsia="Times New Roman" w:hAnsi="Times New Roman" w:cs="Times New Roman"/>
          <w:sz w:val="28"/>
          <w:szCs w:val="28"/>
          <w:lang w:eastAsia="en-US"/>
        </w:rPr>
        <w:t>биоинформатика</w:t>
      </w:r>
      <w:proofErr w:type="spellEnd"/>
      <w:r w:rsidRPr="0028385A">
        <w:rPr>
          <w:rFonts w:ascii="Times New Roman" w:eastAsia="Times New Roman" w:hAnsi="Times New Roman" w:cs="Times New Roman"/>
          <w:sz w:val="28"/>
          <w:szCs w:val="28"/>
          <w:lang w:eastAsia="en-US"/>
        </w:rPr>
        <w:t xml:space="preserve">. </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lastRenderedPageBreak/>
        <w:t>В 2022 году усилия органов государственной власти Новосибирской области в сфере науки и инноваций будут направлены на совершенствование нормативной правовой базы для развития научной и инновационной деятельности, реализацию проекта «Академгородок 2.0», в том числе с участием федеральных органов исполнительной власти, и совершенствование деятельности региональных институтов развития. Кроме того, будет продолжена работа по оказанию мер государственной поддержки субъектам научной и инновационной деятельности.</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На реализацию государственной программы Новосибирской области «Стимулирование научной, научно-технической и инновационной деятельности в Новосибирской области», утвержденной постановлением Правительства Новосибирской области от 31.12.2019 №</w:t>
      </w:r>
      <w:r w:rsidRPr="0028385A">
        <w:rPr>
          <w:rFonts w:ascii="Times New Roman" w:eastAsia="Times New Roman" w:hAnsi="Times New Roman" w:cs="Times New Roman"/>
          <w:sz w:val="28"/>
          <w:szCs w:val="28"/>
          <w:lang w:val="en-US" w:eastAsia="en-US"/>
        </w:rPr>
        <w:t> </w:t>
      </w:r>
      <w:r w:rsidRPr="0028385A">
        <w:rPr>
          <w:rFonts w:ascii="Times New Roman" w:eastAsia="Times New Roman" w:hAnsi="Times New Roman" w:cs="Times New Roman"/>
          <w:sz w:val="28"/>
          <w:szCs w:val="28"/>
          <w:lang w:eastAsia="en-US"/>
        </w:rPr>
        <w:t xml:space="preserve">528-п, в 2022 году из средств областного бюджета Новосибирской </w:t>
      </w:r>
      <w:r>
        <w:rPr>
          <w:rFonts w:ascii="Times New Roman" w:eastAsia="Times New Roman" w:hAnsi="Times New Roman" w:cs="Times New Roman"/>
          <w:sz w:val="28"/>
          <w:szCs w:val="28"/>
          <w:lang w:eastAsia="en-US"/>
        </w:rPr>
        <w:t>области предусмотрено 989,7 млн </w:t>
      </w:r>
      <w:r w:rsidRPr="0028385A">
        <w:rPr>
          <w:rFonts w:ascii="Times New Roman" w:eastAsia="Times New Roman" w:hAnsi="Times New Roman" w:cs="Times New Roman"/>
          <w:sz w:val="28"/>
          <w:szCs w:val="28"/>
          <w:lang w:eastAsia="en-US"/>
        </w:rPr>
        <w:t>рублей, в том числе на финансовое обеспечение бюджетных инвестиций в объекты инфраструктуры для реализации за счет средств областного бюджета Новосибирской области следующих инвестиционных проектов:</w:t>
      </w:r>
    </w:p>
    <w:p w:rsidR="00A47B21" w:rsidRPr="0028385A"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«Развитие Технопарка Новосибирского Академгородка на площадке</w:t>
      </w:r>
      <w:r>
        <w:rPr>
          <w:rFonts w:ascii="Times New Roman" w:eastAsia="Times New Roman" w:hAnsi="Times New Roman" w:cs="Times New Roman"/>
          <w:sz w:val="28"/>
          <w:szCs w:val="28"/>
          <w:lang w:eastAsia="en-US"/>
        </w:rPr>
        <w:t xml:space="preserve"> по ул. Инженерной» – 401,9 млн </w:t>
      </w:r>
      <w:r w:rsidRPr="0028385A">
        <w:rPr>
          <w:rFonts w:ascii="Times New Roman" w:eastAsia="Times New Roman" w:hAnsi="Times New Roman" w:cs="Times New Roman"/>
          <w:sz w:val="28"/>
          <w:szCs w:val="28"/>
          <w:lang w:eastAsia="en-US"/>
        </w:rPr>
        <w:t>рублей;</w:t>
      </w:r>
    </w:p>
    <w:p w:rsidR="00A47B21" w:rsidRPr="00F15108" w:rsidRDefault="00A47B21" w:rsidP="00A47B21">
      <w:pPr>
        <w:ind w:firstLine="567"/>
        <w:jc w:val="both"/>
        <w:rPr>
          <w:rFonts w:ascii="Times New Roman" w:eastAsia="Times New Roman" w:hAnsi="Times New Roman" w:cs="Times New Roman"/>
          <w:sz w:val="28"/>
          <w:szCs w:val="28"/>
          <w:lang w:eastAsia="en-US"/>
        </w:rPr>
      </w:pPr>
      <w:r w:rsidRPr="0028385A">
        <w:rPr>
          <w:rFonts w:ascii="Times New Roman" w:eastAsia="Times New Roman" w:hAnsi="Times New Roman" w:cs="Times New Roman"/>
          <w:sz w:val="28"/>
          <w:szCs w:val="28"/>
          <w:lang w:eastAsia="en-US"/>
        </w:rPr>
        <w:t xml:space="preserve">«Развитие Кампуса Технопарка Новосибирского Академгородка в п. Ложок </w:t>
      </w:r>
      <w:proofErr w:type="spellStart"/>
      <w:r w:rsidRPr="0028385A">
        <w:rPr>
          <w:rFonts w:ascii="Times New Roman" w:eastAsia="Times New Roman" w:hAnsi="Times New Roman" w:cs="Times New Roman"/>
          <w:sz w:val="28"/>
          <w:szCs w:val="28"/>
          <w:lang w:eastAsia="en-US"/>
        </w:rPr>
        <w:t>Барышевского</w:t>
      </w:r>
      <w:proofErr w:type="spellEnd"/>
      <w:r w:rsidRPr="0028385A">
        <w:rPr>
          <w:rFonts w:ascii="Times New Roman" w:eastAsia="Times New Roman" w:hAnsi="Times New Roman" w:cs="Times New Roman"/>
          <w:sz w:val="28"/>
          <w:szCs w:val="28"/>
          <w:lang w:eastAsia="en-US"/>
        </w:rPr>
        <w:t xml:space="preserve"> сельсовета Новосиби</w:t>
      </w:r>
      <w:r>
        <w:rPr>
          <w:rFonts w:ascii="Times New Roman" w:eastAsia="Times New Roman" w:hAnsi="Times New Roman" w:cs="Times New Roman"/>
          <w:sz w:val="28"/>
          <w:szCs w:val="28"/>
          <w:lang w:eastAsia="en-US"/>
        </w:rPr>
        <w:t>рского района» – 203,66 млн рублей.</w:t>
      </w:r>
    </w:p>
    <w:p w:rsidR="00A47B21" w:rsidRPr="002B1714" w:rsidRDefault="00A47B21" w:rsidP="00A47B21">
      <w:pPr>
        <w:pStyle w:val="5"/>
        <w:spacing w:before="0"/>
        <w:ind w:firstLine="567"/>
        <w:jc w:val="both"/>
        <w:rPr>
          <w:rFonts w:ascii="Times New Roman" w:hAnsi="Times New Roman" w:cs="Times New Roman"/>
          <w:b/>
          <w:color w:val="44546A" w:themeColor="text2"/>
        </w:rPr>
      </w:pPr>
      <w:proofErr w:type="spellStart"/>
      <w:r w:rsidRPr="002B1714">
        <w:rPr>
          <w:rFonts w:ascii="Times New Roman" w:hAnsi="Times New Roman" w:cs="Times New Roman"/>
          <w:b/>
          <w:color w:val="44546A" w:themeColor="text2"/>
        </w:rPr>
        <w:t>Цифровизация</w:t>
      </w:r>
      <w:proofErr w:type="spellEnd"/>
      <w:r w:rsidRPr="002B1714">
        <w:rPr>
          <w:rFonts w:ascii="Times New Roman" w:hAnsi="Times New Roman" w:cs="Times New Roman"/>
          <w:b/>
          <w:color w:val="44546A" w:themeColor="text2"/>
        </w:rPr>
        <w:t xml:space="preserve"> экономики и формирование ее новых рынков и секторов</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целях ускорения социально-экономического развития Новосибирской области за счет масштабного внедрения цифровых технологий органами исполнительной власти Новосибирской области в 2021 году осуществлялась деятельность по решению следующих задач:</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создание и развитие устойчивой и безопасной инфраструктуры высокоскоростной передачи, обработки и хранения больших объемов данных на территории области;</w:t>
      </w:r>
    </w:p>
    <w:p w:rsidR="00A47B21" w:rsidRPr="00D11C98" w:rsidRDefault="00A47B21" w:rsidP="00A47B21">
      <w:pPr>
        <w:ind w:firstLine="567"/>
        <w:jc w:val="both"/>
        <w:rPr>
          <w:rFonts w:ascii="Times New Roman" w:eastAsia="Calibri" w:hAnsi="Times New Roman" w:cs="Times New Roman"/>
          <w:sz w:val="28"/>
          <w:szCs w:val="28"/>
        </w:rPr>
      </w:pPr>
      <w:proofErr w:type="spellStart"/>
      <w:r w:rsidRPr="00D11C98">
        <w:rPr>
          <w:rFonts w:ascii="Times New Roman" w:eastAsia="Calibri" w:hAnsi="Times New Roman" w:cs="Times New Roman"/>
          <w:sz w:val="28"/>
          <w:szCs w:val="28"/>
        </w:rPr>
        <w:t>цифровизация</w:t>
      </w:r>
      <w:proofErr w:type="spellEnd"/>
      <w:r w:rsidRPr="00D11C98">
        <w:rPr>
          <w:rFonts w:ascii="Times New Roman" w:eastAsia="Calibri" w:hAnsi="Times New Roman" w:cs="Times New Roman"/>
          <w:sz w:val="28"/>
          <w:szCs w:val="28"/>
        </w:rPr>
        <w:t xml:space="preserve"> сфер государственного управления и оказания государственных услуг;</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содействие внедрению цифровых технологий и платформенных решений в приоритетных отраслях экономики и социальной сферы;</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создание условий для развития отечественных цифровых технологий;</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создание условий для подготовки кадров для цифровой трансформации.</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Деятельность по решению указанных задач осуществлялась в рамках реализации:</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lang w:eastAsia="en-US"/>
        </w:rPr>
        <w:t>региональных проектов «Цифровое государственное управление», «Цифровые технологии», «Информационная безопасность», «Информационная инфраструктура» национальной программы «Цифровая экономика Российской Федерации»;</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государственной программы Новосибирской области «Цифровая трансформация Новосибирской области», утвержденной постановлением Правительства Новосибирской области от 31.12.2019 № 515-п.</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lastRenderedPageBreak/>
        <w:t>Одним из значимых событий уходящего года стало утверждение Стратегии в области цифровой трансформации отраслей экономики, социальной сферы и государственного управления Новосибирской области на 2022-2024 годы.</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 xml:space="preserve">Стратегия разработана во исполнение поручения Президента Российской Федерации в целях достижения «цифровой зрелости» ключевых отраслей экономики, социальной сферы, государственного управления и предусматривает внедрение конкурентоспособного отечественного программного обеспечения и программно-аппаратных комплексов. </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 xml:space="preserve">Региональная Стратегия разработана для 6 отраслей, обязательных для включения в региональные стратегии: государственное управление, здравоохранение, образование, социальная сфера, транспорт, городская среда, а также, с учетом созданных заделов, - сельскохозяйственной отрасли. </w:t>
      </w:r>
    </w:p>
    <w:p w:rsidR="00A47B21" w:rsidRPr="00D11C98" w:rsidRDefault="00A47B21" w:rsidP="00A47B21">
      <w:pPr>
        <w:ind w:firstLine="567"/>
        <w:jc w:val="both"/>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В состав Стратегии включены 38 </w:t>
      </w:r>
      <w:r w:rsidRPr="00D11C98">
        <w:rPr>
          <w:rFonts w:ascii="Times New Roman" w:eastAsia="Calibri" w:hAnsi="Times New Roman" w:cs="Times New Roman"/>
          <w:bCs/>
          <w:sz w:val="28"/>
          <w:szCs w:val="28"/>
          <w:lang w:eastAsia="en-US"/>
        </w:rPr>
        <w:t>проектов, рекомендованных федеральными органами исполнительной власти для включения в рег</w:t>
      </w:r>
      <w:r>
        <w:rPr>
          <w:rFonts w:ascii="Times New Roman" w:eastAsia="Calibri" w:hAnsi="Times New Roman" w:cs="Times New Roman"/>
          <w:bCs/>
          <w:sz w:val="28"/>
          <w:szCs w:val="28"/>
          <w:lang w:eastAsia="en-US"/>
        </w:rPr>
        <w:t>иональные Стратегии, а также 11 </w:t>
      </w:r>
      <w:r w:rsidRPr="00D11C98">
        <w:rPr>
          <w:rFonts w:ascii="Times New Roman" w:eastAsia="Calibri" w:hAnsi="Times New Roman" w:cs="Times New Roman"/>
          <w:bCs/>
          <w:sz w:val="28"/>
          <w:szCs w:val="28"/>
          <w:lang w:eastAsia="en-US"/>
        </w:rPr>
        <w:t xml:space="preserve">региональных проектов цифровой трансформации указанных отраслей. </w:t>
      </w:r>
    </w:p>
    <w:p w:rsidR="00A47B21" w:rsidRPr="00D11C98" w:rsidRDefault="00A47B21" w:rsidP="00A47B21">
      <w:pPr>
        <w:ind w:firstLine="567"/>
        <w:jc w:val="both"/>
        <w:rPr>
          <w:rFonts w:ascii="Times New Roman" w:eastAsia="Calibri" w:hAnsi="Times New Roman" w:cs="Times New Roman"/>
          <w:bCs/>
          <w:sz w:val="28"/>
          <w:szCs w:val="28"/>
        </w:rPr>
      </w:pPr>
      <w:r w:rsidRPr="00D11C98">
        <w:rPr>
          <w:rFonts w:ascii="Times New Roman" w:eastAsia="Calibri" w:hAnsi="Times New Roman" w:cs="Times New Roman"/>
          <w:bCs/>
          <w:sz w:val="28"/>
          <w:szCs w:val="28"/>
        </w:rPr>
        <w:t>Основным инструментом реализации Стратегии является государственная программа Новосибирской области «Цифровая трансф</w:t>
      </w:r>
      <w:r>
        <w:rPr>
          <w:rFonts w:ascii="Times New Roman" w:eastAsia="Calibri" w:hAnsi="Times New Roman" w:cs="Times New Roman"/>
          <w:bCs/>
          <w:sz w:val="28"/>
          <w:szCs w:val="28"/>
        </w:rPr>
        <w:t>ормация Новосибирской области».</w:t>
      </w:r>
    </w:p>
    <w:p w:rsidR="00A47B21" w:rsidRPr="00D11C98" w:rsidRDefault="00A47B21" w:rsidP="00A47B21">
      <w:pPr>
        <w:ind w:firstLine="567"/>
        <w:jc w:val="both"/>
        <w:rPr>
          <w:rFonts w:ascii="Times New Roman" w:eastAsia="Calibri" w:hAnsi="Times New Roman" w:cs="Times New Roman"/>
          <w:b/>
          <w:bCs/>
          <w:i/>
          <w:iCs/>
          <w:sz w:val="28"/>
          <w:szCs w:val="28"/>
        </w:rPr>
      </w:pPr>
      <w:r w:rsidRPr="00D11C98">
        <w:rPr>
          <w:rFonts w:ascii="Times New Roman" w:eastAsia="Calibri" w:hAnsi="Times New Roman" w:cs="Times New Roman"/>
          <w:b/>
          <w:bCs/>
          <w:i/>
          <w:iCs/>
          <w:sz w:val="28"/>
          <w:szCs w:val="28"/>
        </w:rPr>
        <w:t>Информационная инфраструктура</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В отчетном периоде Правительством Новосибирской области велась работа, нацеленная на повышение доступности и качества услуг связи для жителей региона, в первую очередь, проживающих в сельской местности на отдаленных территориях. </w:t>
      </w:r>
    </w:p>
    <w:p w:rsidR="00A47B21" w:rsidRPr="00D11C98" w:rsidRDefault="00A47B21" w:rsidP="00A47B21">
      <w:pPr>
        <w:ind w:firstLine="567"/>
        <w:jc w:val="both"/>
        <w:rPr>
          <w:rFonts w:ascii="Times New Roman" w:eastAsia="Times New Roman" w:hAnsi="Times New Roman" w:cs="Arial"/>
          <w:sz w:val="28"/>
          <w:szCs w:val="22"/>
        </w:rPr>
      </w:pPr>
      <w:r>
        <w:rPr>
          <w:rFonts w:ascii="Times New Roman" w:eastAsia="Calibri" w:hAnsi="Times New Roman" w:cs="Times New Roman"/>
          <w:sz w:val="28"/>
          <w:szCs w:val="28"/>
        </w:rPr>
        <w:t>Так, в 2021 </w:t>
      </w:r>
      <w:r w:rsidRPr="00D11C98">
        <w:rPr>
          <w:rFonts w:ascii="Times New Roman" w:eastAsia="Calibri" w:hAnsi="Times New Roman" w:cs="Times New Roman"/>
          <w:sz w:val="28"/>
          <w:szCs w:val="28"/>
        </w:rPr>
        <w:t>году в рамках реализации мероприятий государственной программы «Цифровая трансформация Новосибирской области» продолжалась</w:t>
      </w:r>
      <w:r w:rsidRPr="00D11C98">
        <w:rPr>
          <w:rFonts w:ascii="Times New Roman" w:eastAsia="Calibri" w:hAnsi="Times New Roman" w:cs="Times New Roman"/>
          <w:sz w:val="28"/>
          <w:szCs w:val="28"/>
          <w:highlight w:val="yellow"/>
        </w:rPr>
        <w:t xml:space="preserve"> </w:t>
      </w:r>
      <w:r w:rsidRPr="00D11C98">
        <w:rPr>
          <w:rFonts w:ascii="Times New Roman" w:eastAsia="Calibri" w:hAnsi="Times New Roman" w:cs="Times New Roman"/>
          <w:sz w:val="28"/>
          <w:szCs w:val="28"/>
        </w:rPr>
        <w:t xml:space="preserve">работа по обеспечению услугами сотовой связи жителей населенных пунктов области, где сотовая связь отсутствовала или была неустойчива. </w:t>
      </w:r>
      <w:r w:rsidRPr="00D11C98">
        <w:rPr>
          <w:rFonts w:ascii="Times New Roman" w:eastAsia="Times New Roman" w:hAnsi="Times New Roman" w:cs="Arial"/>
          <w:sz w:val="28"/>
          <w:szCs w:val="22"/>
        </w:rPr>
        <w:t>Услуги сотово</w:t>
      </w:r>
      <w:r>
        <w:rPr>
          <w:rFonts w:ascii="Times New Roman" w:eastAsia="Times New Roman" w:hAnsi="Times New Roman" w:cs="Arial"/>
          <w:sz w:val="28"/>
          <w:szCs w:val="22"/>
        </w:rPr>
        <w:t>й связи стали доступны еще в 10 </w:t>
      </w:r>
      <w:r w:rsidRPr="00D11C98">
        <w:rPr>
          <w:rFonts w:ascii="Times New Roman" w:eastAsia="Times New Roman" w:hAnsi="Times New Roman" w:cs="Arial"/>
          <w:sz w:val="28"/>
          <w:szCs w:val="22"/>
        </w:rPr>
        <w:t>населенных пунктах области, численностью свыше 500 человек, где суммарно пр</w:t>
      </w:r>
      <w:r>
        <w:rPr>
          <w:rFonts w:ascii="Times New Roman" w:eastAsia="Times New Roman" w:hAnsi="Times New Roman" w:cs="Arial"/>
          <w:sz w:val="28"/>
          <w:szCs w:val="22"/>
        </w:rPr>
        <w:t>оживает 5,4 тыс. </w:t>
      </w:r>
      <w:r w:rsidRPr="00D11C98">
        <w:rPr>
          <w:rFonts w:ascii="Times New Roman" w:eastAsia="Times New Roman" w:hAnsi="Times New Roman" w:cs="Arial"/>
          <w:sz w:val="28"/>
          <w:szCs w:val="22"/>
        </w:rPr>
        <w:t>человек. В следующем году в рамках региональной государственной программы запланировано строительство базовой станции сотовой связи еще в 1 населенном</w:t>
      </w:r>
      <w:r>
        <w:rPr>
          <w:rFonts w:ascii="Times New Roman" w:eastAsia="Times New Roman" w:hAnsi="Times New Roman" w:cs="Arial"/>
          <w:sz w:val="28"/>
          <w:szCs w:val="22"/>
        </w:rPr>
        <w:t xml:space="preserve"> пункте, численностью свыше 500 </w:t>
      </w:r>
      <w:r w:rsidRPr="00D11C98">
        <w:rPr>
          <w:rFonts w:ascii="Times New Roman" w:eastAsia="Times New Roman" w:hAnsi="Times New Roman" w:cs="Arial"/>
          <w:sz w:val="28"/>
          <w:szCs w:val="22"/>
        </w:rPr>
        <w:t xml:space="preserve">человек, после чего </w:t>
      </w:r>
      <w:r w:rsidRPr="00D11C98">
        <w:rPr>
          <w:rFonts w:ascii="Times New Roman" w:eastAsia="Times New Roman" w:hAnsi="Times New Roman" w:cs="Arial"/>
          <w:bCs/>
          <w:sz w:val="28"/>
          <w:szCs w:val="22"/>
        </w:rPr>
        <w:t>все населенные пункты</w:t>
      </w:r>
      <w:r w:rsidRPr="00D11C98">
        <w:rPr>
          <w:rFonts w:ascii="Times New Roman" w:eastAsia="Times New Roman" w:hAnsi="Times New Roman" w:cs="Arial"/>
          <w:sz w:val="28"/>
          <w:szCs w:val="22"/>
        </w:rPr>
        <w:t xml:space="preserve"> области с указанной численностью будут обеспечены услугами сотовой связи.</w:t>
      </w:r>
    </w:p>
    <w:p w:rsidR="00A47B21" w:rsidRPr="00D11C98" w:rsidRDefault="00A47B21" w:rsidP="00A47B21">
      <w:pPr>
        <w:ind w:firstLine="567"/>
        <w:jc w:val="both"/>
        <w:rPr>
          <w:rFonts w:ascii="Times New Roman" w:eastAsia="Times New Roman" w:hAnsi="Times New Roman" w:cs="Arial"/>
          <w:sz w:val="28"/>
          <w:szCs w:val="22"/>
        </w:rPr>
      </w:pPr>
      <w:r>
        <w:rPr>
          <w:rFonts w:ascii="Times New Roman" w:eastAsia="Times New Roman" w:hAnsi="Times New Roman" w:cs="Arial"/>
          <w:sz w:val="28"/>
          <w:szCs w:val="22"/>
        </w:rPr>
        <w:t>Кроме того, еще в 41 </w:t>
      </w:r>
      <w:r w:rsidRPr="00D11C98">
        <w:rPr>
          <w:rFonts w:ascii="Times New Roman" w:eastAsia="Times New Roman" w:hAnsi="Times New Roman" w:cs="Arial"/>
          <w:sz w:val="28"/>
          <w:szCs w:val="22"/>
        </w:rPr>
        <w:t>населенном пункте облас</w:t>
      </w:r>
      <w:r>
        <w:rPr>
          <w:rFonts w:ascii="Times New Roman" w:eastAsia="Times New Roman" w:hAnsi="Times New Roman" w:cs="Arial"/>
          <w:sz w:val="28"/>
          <w:szCs w:val="22"/>
        </w:rPr>
        <w:t>ти с численностью от 100 до 500 </w:t>
      </w:r>
      <w:r w:rsidRPr="00D11C98">
        <w:rPr>
          <w:rFonts w:ascii="Times New Roman" w:eastAsia="Times New Roman" w:hAnsi="Times New Roman" w:cs="Arial"/>
          <w:sz w:val="28"/>
          <w:szCs w:val="22"/>
        </w:rPr>
        <w:t>челов</w:t>
      </w:r>
      <w:r>
        <w:rPr>
          <w:rFonts w:ascii="Times New Roman" w:eastAsia="Times New Roman" w:hAnsi="Times New Roman" w:cs="Arial"/>
          <w:sz w:val="28"/>
          <w:szCs w:val="22"/>
        </w:rPr>
        <w:t>ек, где проживают суммарно 12,4 </w:t>
      </w:r>
      <w:r w:rsidRPr="00D11C98">
        <w:rPr>
          <w:rFonts w:ascii="Times New Roman" w:eastAsia="Times New Roman" w:hAnsi="Times New Roman" w:cs="Arial"/>
          <w:sz w:val="28"/>
          <w:szCs w:val="22"/>
        </w:rPr>
        <w:t>тыс. человек, сотовая связь стала доступна благодаря реализации федерального проекта «Устранение цифрового неравенства» УЦН 2.0.</w:t>
      </w:r>
    </w:p>
    <w:p w:rsidR="00A47B21" w:rsidRPr="00D11C98" w:rsidRDefault="00A47B21" w:rsidP="00A47B21">
      <w:pPr>
        <w:widowControl w:val="0"/>
        <w:ind w:firstLine="567"/>
        <w:jc w:val="both"/>
        <w:rPr>
          <w:rFonts w:ascii="Times New Roman" w:eastAsia="Calibri" w:hAnsi="Times New Roman" w:cs="Times New Roman"/>
          <w:sz w:val="28"/>
          <w:szCs w:val="28"/>
        </w:rPr>
      </w:pPr>
      <w:r w:rsidRPr="00D11C98">
        <w:rPr>
          <w:rFonts w:ascii="Times New Roman" w:eastAsia="Times New Roman" w:hAnsi="Times New Roman" w:cs="Arial"/>
          <w:sz w:val="28"/>
          <w:szCs w:val="22"/>
        </w:rPr>
        <w:t xml:space="preserve">В 2021 году завершена реализация проекта по подключению социально значимых объектов на территории Новосибирской области, в том числе в малонаселенных пунктах, в рамках </w:t>
      </w:r>
      <w:r w:rsidRPr="00D11C98">
        <w:rPr>
          <w:rFonts w:ascii="Times New Roman" w:eastAsia="Calibri" w:hAnsi="Times New Roman" w:cs="Times New Roman"/>
          <w:sz w:val="28"/>
          <w:szCs w:val="28"/>
        </w:rPr>
        <w:t xml:space="preserve">федерального проекта «Информационная инфраструктура» национальной программы «Цифровая экономика Российской Федерации». В </w:t>
      </w:r>
      <w:r>
        <w:rPr>
          <w:rFonts w:ascii="Times New Roman" w:eastAsia="Calibri" w:hAnsi="Times New Roman" w:cs="Times New Roman"/>
          <w:sz w:val="28"/>
          <w:szCs w:val="28"/>
        </w:rPr>
        <w:t xml:space="preserve">отчетном периоде подключено 664 таких объекта: </w:t>
      </w:r>
      <w:r>
        <w:rPr>
          <w:rFonts w:ascii="Times New Roman" w:eastAsia="Calibri" w:hAnsi="Times New Roman" w:cs="Times New Roman"/>
          <w:sz w:val="28"/>
          <w:szCs w:val="28"/>
        </w:rPr>
        <w:lastRenderedPageBreak/>
        <w:t>68 </w:t>
      </w:r>
      <w:r w:rsidRPr="00D11C98">
        <w:rPr>
          <w:rFonts w:ascii="Times New Roman" w:eastAsia="Calibri" w:hAnsi="Times New Roman" w:cs="Times New Roman"/>
          <w:sz w:val="28"/>
          <w:szCs w:val="28"/>
        </w:rPr>
        <w:t>о</w:t>
      </w:r>
      <w:r>
        <w:rPr>
          <w:rFonts w:ascii="Times New Roman" w:eastAsia="Calibri" w:hAnsi="Times New Roman" w:cs="Times New Roman"/>
          <w:sz w:val="28"/>
          <w:szCs w:val="28"/>
        </w:rPr>
        <w:t>бразовательных организаций, 277 </w:t>
      </w:r>
      <w:r w:rsidRPr="00D11C98">
        <w:rPr>
          <w:rFonts w:ascii="Times New Roman" w:eastAsia="Calibri" w:hAnsi="Times New Roman" w:cs="Times New Roman"/>
          <w:sz w:val="28"/>
          <w:szCs w:val="28"/>
        </w:rPr>
        <w:t>фел</w:t>
      </w:r>
      <w:r>
        <w:rPr>
          <w:rFonts w:ascii="Times New Roman" w:eastAsia="Calibri" w:hAnsi="Times New Roman" w:cs="Times New Roman"/>
          <w:sz w:val="28"/>
          <w:szCs w:val="28"/>
        </w:rPr>
        <w:t>ьдшерско-акушерских пунктов, 15 ОМСУ, 13 пожарных частей и постов, 53 </w:t>
      </w:r>
      <w:r w:rsidRPr="00D11C98">
        <w:rPr>
          <w:rFonts w:ascii="Times New Roman" w:eastAsia="Calibri" w:hAnsi="Times New Roman" w:cs="Times New Roman"/>
          <w:sz w:val="28"/>
          <w:szCs w:val="28"/>
        </w:rPr>
        <w:t>участковых пункта поли</w:t>
      </w:r>
      <w:r>
        <w:rPr>
          <w:rFonts w:ascii="Times New Roman" w:eastAsia="Calibri" w:hAnsi="Times New Roman" w:cs="Times New Roman"/>
          <w:sz w:val="28"/>
          <w:szCs w:val="28"/>
        </w:rPr>
        <w:t>ции, 238 </w:t>
      </w:r>
      <w:r w:rsidRPr="00D11C98">
        <w:rPr>
          <w:rFonts w:ascii="Times New Roman" w:eastAsia="Calibri" w:hAnsi="Times New Roman" w:cs="Times New Roman"/>
          <w:sz w:val="28"/>
          <w:szCs w:val="28"/>
        </w:rPr>
        <w:t>учреждений культуры.</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 xml:space="preserve">Всего за период реализации проекта в 2019-2021 годах в Новосибирской области обеспечены широкополосным доступом к сети </w:t>
      </w:r>
      <w:r>
        <w:rPr>
          <w:rFonts w:ascii="Times New Roman" w:eastAsia="Calibri" w:hAnsi="Times New Roman" w:cs="Times New Roman"/>
          <w:sz w:val="28"/>
          <w:szCs w:val="28"/>
          <w:lang w:eastAsia="en-US"/>
        </w:rPr>
        <w:t>«</w:t>
      </w:r>
      <w:r w:rsidRPr="00D11C98">
        <w:rPr>
          <w:rFonts w:ascii="Times New Roman" w:eastAsia="Calibri" w:hAnsi="Times New Roman" w:cs="Times New Roman"/>
          <w:sz w:val="28"/>
          <w:szCs w:val="28"/>
          <w:lang w:eastAsia="en-US"/>
        </w:rPr>
        <w:t>Интернет</w:t>
      </w:r>
      <w:r>
        <w:rPr>
          <w:rFonts w:ascii="Times New Roman" w:eastAsia="Calibri" w:hAnsi="Times New Roman" w:cs="Times New Roman"/>
          <w:sz w:val="28"/>
          <w:szCs w:val="28"/>
          <w:lang w:eastAsia="en-US"/>
        </w:rPr>
        <w:t>» обеспечено 1 </w:t>
      </w:r>
      <w:r w:rsidRPr="00D11C98">
        <w:rPr>
          <w:rFonts w:ascii="Times New Roman" w:eastAsia="Calibri" w:hAnsi="Times New Roman" w:cs="Times New Roman"/>
          <w:sz w:val="28"/>
          <w:szCs w:val="28"/>
          <w:lang w:eastAsia="en-US"/>
        </w:rPr>
        <w:t xml:space="preserve">626 социально значимых объектов, что на 119 больше, чем было запланировано. </w:t>
      </w:r>
    </w:p>
    <w:p w:rsidR="00A47B21" w:rsidRPr="00D11C98" w:rsidRDefault="00A47B21" w:rsidP="00A47B21">
      <w:pPr>
        <w:widowControl w:val="0"/>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Важно, что в рамках данного проекта обеспечивалось не только подключение социально значимых объектов, но и, благодаря построенным волоконно-оптическим линиям связи, техническая возможность подключения граждан и организаций к услугам широкополосного доступа в интернет. </w:t>
      </w:r>
    </w:p>
    <w:p w:rsidR="00A47B21" w:rsidRPr="00D11C98" w:rsidRDefault="00A47B21" w:rsidP="00A47B21">
      <w:pPr>
        <w:widowControl w:val="0"/>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Кроме того, средства областного бюджета направлялись на строительство распределительных волоконно-оптических линий связи до каждого дома - для домохозяйств в населенных пун</w:t>
      </w:r>
      <w:r>
        <w:rPr>
          <w:rFonts w:ascii="Times New Roman" w:eastAsia="Calibri" w:hAnsi="Times New Roman" w:cs="Times New Roman"/>
          <w:sz w:val="28"/>
          <w:szCs w:val="28"/>
        </w:rPr>
        <w:t>ктах численностью от 100 до 500 </w:t>
      </w:r>
      <w:r w:rsidRPr="00D11C98">
        <w:rPr>
          <w:rFonts w:ascii="Times New Roman" w:eastAsia="Calibri" w:hAnsi="Times New Roman" w:cs="Times New Roman"/>
          <w:sz w:val="28"/>
          <w:szCs w:val="28"/>
        </w:rPr>
        <w:t xml:space="preserve">человек, где широкополосный доступ к сети </w:t>
      </w:r>
      <w:r>
        <w:rPr>
          <w:rFonts w:ascii="Times New Roman" w:eastAsia="Calibri" w:hAnsi="Times New Roman" w:cs="Times New Roman"/>
          <w:sz w:val="28"/>
          <w:szCs w:val="28"/>
        </w:rPr>
        <w:t>«</w:t>
      </w:r>
      <w:r w:rsidRPr="00D11C98">
        <w:rPr>
          <w:rFonts w:ascii="Times New Roman" w:eastAsia="Calibri" w:hAnsi="Times New Roman" w:cs="Times New Roman"/>
          <w:sz w:val="28"/>
          <w:szCs w:val="28"/>
        </w:rPr>
        <w:t>Интернет</w:t>
      </w:r>
      <w:r>
        <w:rPr>
          <w:rFonts w:ascii="Times New Roman" w:eastAsia="Calibri" w:hAnsi="Times New Roman" w:cs="Times New Roman"/>
          <w:sz w:val="28"/>
          <w:szCs w:val="28"/>
        </w:rPr>
        <w:t>»</w:t>
      </w:r>
      <w:r w:rsidRPr="00D11C98">
        <w:rPr>
          <w:rFonts w:ascii="Times New Roman" w:eastAsia="Calibri" w:hAnsi="Times New Roman" w:cs="Times New Roman"/>
          <w:sz w:val="28"/>
          <w:szCs w:val="28"/>
        </w:rPr>
        <w:t xml:space="preserve"> обеспечен в рамках федеральных проектов «Устранение цифрового неравенства» и по подключению социально значимых объектов. В 2021 в результате реализации данного проекта доступ в инте</w:t>
      </w:r>
      <w:r>
        <w:rPr>
          <w:rFonts w:ascii="Times New Roman" w:eastAsia="Calibri" w:hAnsi="Times New Roman" w:cs="Times New Roman"/>
          <w:sz w:val="28"/>
          <w:szCs w:val="28"/>
        </w:rPr>
        <w:t>рнет был обеспечен для 2,5 тыс. </w:t>
      </w:r>
      <w:r w:rsidRPr="00D11C98">
        <w:rPr>
          <w:rFonts w:ascii="Times New Roman" w:eastAsia="Calibri" w:hAnsi="Times New Roman" w:cs="Times New Roman"/>
          <w:sz w:val="28"/>
          <w:szCs w:val="28"/>
        </w:rPr>
        <w:t>домохозяйств региона.</w:t>
      </w:r>
    </w:p>
    <w:p w:rsidR="00A47B21" w:rsidRPr="00D11C98" w:rsidRDefault="00A47B21" w:rsidP="00A47B21">
      <w:pPr>
        <w:widowControl w:val="0"/>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Развитие информационной инфраструктуры в регионе позволяет обеспечить равный доступ к современным электронным сервисам, а также возможность дистанционной работы и дистанционного обучения для организаций и граждан – вне зависимости от места их проживания. </w:t>
      </w:r>
    </w:p>
    <w:p w:rsidR="00A47B21" w:rsidRPr="00D11C98" w:rsidRDefault="00A47B21" w:rsidP="00A47B21">
      <w:pPr>
        <w:ind w:firstLine="567"/>
        <w:jc w:val="both"/>
        <w:rPr>
          <w:rFonts w:ascii="Times New Roman" w:eastAsia="Calibri" w:hAnsi="Times New Roman" w:cs="Times New Roman"/>
          <w:b/>
          <w:bCs/>
          <w:i/>
          <w:iCs/>
          <w:sz w:val="28"/>
          <w:szCs w:val="28"/>
        </w:rPr>
      </w:pPr>
      <w:r w:rsidRPr="00D11C98">
        <w:rPr>
          <w:rFonts w:ascii="Times New Roman" w:eastAsia="Calibri" w:hAnsi="Times New Roman" w:cs="Times New Roman"/>
          <w:b/>
          <w:bCs/>
          <w:i/>
          <w:iCs/>
          <w:sz w:val="28"/>
          <w:szCs w:val="28"/>
        </w:rPr>
        <w:t>Цифровое государственное управление</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Приоритетами </w:t>
      </w:r>
      <w:proofErr w:type="spellStart"/>
      <w:r w:rsidRPr="00D11C98">
        <w:rPr>
          <w:rFonts w:ascii="Times New Roman" w:eastAsia="Calibri" w:hAnsi="Times New Roman" w:cs="Times New Roman"/>
          <w:sz w:val="28"/>
          <w:szCs w:val="28"/>
        </w:rPr>
        <w:t>цифровизации</w:t>
      </w:r>
      <w:proofErr w:type="spellEnd"/>
      <w:r w:rsidRPr="00D11C98">
        <w:rPr>
          <w:rFonts w:ascii="Times New Roman" w:eastAsia="Calibri" w:hAnsi="Times New Roman" w:cs="Times New Roman"/>
          <w:sz w:val="28"/>
          <w:szCs w:val="28"/>
        </w:rPr>
        <w:t xml:space="preserve"> государственного управления в Новосибирской области является повышение качества и оперативности предоставления государственных и муниципальных услуг для граждан и организаций в электронном виде, автоматизация процессов взаимодействия граждан и органов власти, а также повышение эффективности межведомственного взаимодействия.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Одним из показателей, характеризующим достижение национальной цели «Цифровая трансформация», установленным Указом Президента Российской Федерации от 21.07.2020 № 474 «О национальных целях развития Российской Федерации до 2030 года» является увеличение доли массовых социально значимых услуг, доступных в электронном виде до 95%.</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Для достижения данного показателя в регионе в 2021 году проводилась активная работа по переводу массовых социально значимых услуг (далее - МСЗУ) – самых востребованных услуг – в электронный формат, что позволит значительно сэкономить время граждан и избавит их от необходимости посещения ведомств.</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В отчетном периоде процесс перевода в электронн</w:t>
      </w:r>
      <w:r>
        <w:rPr>
          <w:rFonts w:ascii="Times New Roman" w:eastAsia="Calibri" w:hAnsi="Times New Roman" w:cs="Times New Roman"/>
          <w:sz w:val="28"/>
          <w:szCs w:val="28"/>
          <w:lang w:eastAsia="en-US"/>
        </w:rPr>
        <w:t>ый формат завершен для 81 из 83 </w:t>
      </w:r>
      <w:r w:rsidRPr="00D11C98">
        <w:rPr>
          <w:rFonts w:ascii="Times New Roman" w:eastAsia="Calibri" w:hAnsi="Times New Roman" w:cs="Times New Roman"/>
          <w:sz w:val="28"/>
          <w:szCs w:val="28"/>
          <w:lang w:eastAsia="en-US"/>
        </w:rPr>
        <w:t>государственных и муниципальных услуг из Перечня МСЗУ, оказываемых в Новосибирской области.</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В 2021 продолжилась работа по формированию региональных «</w:t>
      </w:r>
      <w:proofErr w:type="spellStart"/>
      <w:r w:rsidRPr="00D11C98">
        <w:rPr>
          <w:rFonts w:ascii="Times New Roman" w:eastAsia="Calibri" w:hAnsi="Times New Roman" w:cs="Times New Roman"/>
          <w:sz w:val="28"/>
          <w:szCs w:val="28"/>
          <w:lang w:eastAsia="en-US"/>
        </w:rPr>
        <w:t>суперсервисов</w:t>
      </w:r>
      <w:proofErr w:type="spellEnd"/>
      <w:r w:rsidRPr="00D11C98">
        <w:rPr>
          <w:rFonts w:ascii="Times New Roman" w:eastAsia="Calibri" w:hAnsi="Times New Roman" w:cs="Times New Roman"/>
          <w:sz w:val="28"/>
          <w:szCs w:val="28"/>
          <w:lang w:eastAsia="en-US"/>
        </w:rPr>
        <w:t xml:space="preserve">», оказание которых осуществляется полностью в электронном виде, решение о предоставлении услуги принимается без участия сотрудника </w:t>
      </w:r>
      <w:r w:rsidRPr="00D11C98">
        <w:rPr>
          <w:rFonts w:ascii="Times New Roman" w:eastAsia="Calibri" w:hAnsi="Times New Roman" w:cs="Times New Roman"/>
          <w:sz w:val="28"/>
          <w:szCs w:val="28"/>
          <w:lang w:eastAsia="en-US"/>
        </w:rPr>
        <w:lastRenderedPageBreak/>
        <w:t xml:space="preserve">органа власти, и в </w:t>
      </w:r>
      <w:proofErr w:type="spellStart"/>
      <w:r w:rsidRPr="00D11C98">
        <w:rPr>
          <w:rFonts w:ascii="Times New Roman" w:eastAsia="Calibri" w:hAnsi="Times New Roman" w:cs="Times New Roman"/>
          <w:sz w:val="28"/>
          <w:szCs w:val="28"/>
          <w:lang w:eastAsia="en-US"/>
        </w:rPr>
        <w:t>проактивном</w:t>
      </w:r>
      <w:proofErr w:type="spellEnd"/>
      <w:r w:rsidRPr="00D11C98">
        <w:rPr>
          <w:rFonts w:ascii="Times New Roman" w:eastAsia="Calibri" w:hAnsi="Times New Roman" w:cs="Times New Roman"/>
          <w:sz w:val="28"/>
          <w:szCs w:val="28"/>
          <w:lang w:eastAsia="en-US"/>
        </w:rPr>
        <w:t xml:space="preserve"> режиме - при наступлении определенной жизненной ситуации гражданину или юридическому лицу предлагается получить соответствующие услуги.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отчетном периоде осуществлен перевод на эту технологию услуг по предоставлению единовременной материальной помощи при рождении детей, а также дополнительного пособия молодой семье при рождении ребенка.</w:t>
      </w:r>
    </w:p>
    <w:p w:rsidR="00A47B21" w:rsidRPr="00D11C98" w:rsidRDefault="00A47B21" w:rsidP="00A47B21">
      <w:pPr>
        <w:shd w:val="clear" w:color="auto" w:fill="FFFFFF"/>
        <w:ind w:firstLine="567"/>
        <w:contextualSpacing/>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Продолжилось развитие сервисов для охотников. Обеспечена интеграция подсистемы «Охота» государственной информационной системы Новосибирской области «Межведомственная автоматизированная информационная система» с сервисом-</w:t>
      </w:r>
      <w:proofErr w:type="spellStart"/>
      <w:r w:rsidRPr="00D11C98">
        <w:rPr>
          <w:rFonts w:ascii="Times New Roman" w:eastAsia="Calibri" w:hAnsi="Times New Roman" w:cs="Times New Roman"/>
          <w:sz w:val="28"/>
          <w:szCs w:val="28"/>
        </w:rPr>
        <w:t>агрегатором</w:t>
      </w:r>
      <w:proofErr w:type="spellEnd"/>
      <w:r w:rsidRPr="00D11C98">
        <w:rPr>
          <w:rFonts w:ascii="Times New Roman" w:eastAsia="Calibri" w:hAnsi="Times New Roman" w:cs="Times New Roman"/>
          <w:sz w:val="28"/>
          <w:szCs w:val="28"/>
        </w:rPr>
        <w:t xml:space="preserve"> охотничьих хозяйств на территории Российской Федерации в части возможности приема заявлений на выдачу разрешений на добычу охотничьих ресурсов по общедоступным угодьям с возможностью сбора и оплаты госпошлины онлайн.</w:t>
      </w:r>
    </w:p>
    <w:p w:rsidR="00A47B21" w:rsidRPr="00D11C98" w:rsidRDefault="00A47B21" w:rsidP="00A47B21">
      <w:pPr>
        <w:shd w:val="clear" w:color="auto" w:fill="FFFFFF"/>
        <w:ind w:firstLine="567"/>
        <w:contextualSpacing/>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В 2021 году обеспечена интеграция ведомственной системы инспекции </w:t>
      </w:r>
      <w:proofErr w:type="spellStart"/>
      <w:r w:rsidRPr="00D11C98">
        <w:rPr>
          <w:rFonts w:ascii="Times New Roman" w:eastAsia="Calibri" w:hAnsi="Times New Roman" w:cs="Times New Roman"/>
          <w:sz w:val="28"/>
          <w:szCs w:val="28"/>
        </w:rPr>
        <w:t>гостехнадзора</w:t>
      </w:r>
      <w:proofErr w:type="spellEnd"/>
      <w:r w:rsidRPr="00D11C98">
        <w:rPr>
          <w:rFonts w:ascii="Times New Roman" w:eastAsia="Calibri" w:hAnsi="Times New Roman" w:cs="Times New Roman"/>
          <w:sz w:val="28"/>
          <w:szCs w:val="28"/>
        </w:rPr>
        <w:t xml:space="preserve"> НСО с системой электронных паспортов транспортных средств (паспортов шасси транспортных средств) и электронных паспортов самоходных машин и других видов техники. Теперь, при наличии электронного паспорта у самоходной техники, сотрудники инспекции могут оперативно запросить информацию и получить выписку в отношении техники с ее характеристиками, а также передать информацию о совершенных в отношении техники регистрационных действиях.</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Востребованность государственных и муниципальных услуг в электронном виде подтверждается ростом количества пользователей Единого портала государственных услуг и функций (далее – портал </w:t>
      </w:r>
      <w:proofErr w:type="spellStart"/>
      <w:r w:rsidRPr="00D11C98">
        <w:rPr>
          <w:rFonts w:ascii="Times New Roman" w:eastAsia="Calibri" w:hAnsi="Times New Roman" w:cs="Times New Roman"/>
          <w:sz w:val="28"/>
          <w:szCs w:val="28"/>
        </w:rPr>
        <w:t>госуслуг</w:t>
      </w:r>
      <w:proofErr w:type="spellEnd"/>
      <w:r w:rsidRPr="00D11C98">
        <w:rPr>
          <w:rFonts w:ascii="Times New Roman" w:eastAsia="Calibri" w:hAnsi="Times New Roman" w:cs="Times New Roman"/>
          <w:sz w:val="28"/>
          <w:szCs w:val="28"/>
        </w:rPr>
        <w:t>): на начало 2022 года подтвержденную учетную запись, дающую возможность воспользоваться всеми услугами и сервисами, н</w:t>
      </w:r>
      <w:r>
        <w:rPr>
          <w:rFonts w:ascii="Times New Roman" w:eastAsia="Calibri" w:hAnsi="Times New Roman" w:cs="Times New Roman"/>
          <w:sz w:val="28"/>
          <w:szCs w:val="28"/>
        </w:rPr>
        <w:t>а портале имеет более 1,79 млн </w:t>
      </w:r>
      <w:r w:rsidRPr="00D11C98">
        <w:rPr>
          <w:rFonts w:ascii="Times New Roman" w:eastAsia="Calibri" w:hAnsi="Times New Roman" w:cs="Times New Roman"/>
          <w:sz w:val="28"/>
          <w:szCs w:val="28"/>
        </w:rPr>
        <w:t>человек, за год число пользователе</w:t>
      </w:r>
      <w:r>
        <w:rPr>
          <w:rFonts w:ascii="Times New Roman" w:eastAsia="Calibri" w:hAnsi="Times New Roman" w:cs="Times New Roman"/>
          <w:sz w:val="28"/>
          <w:szCs w:val="28"/>
        </w:rPr>
        <w:t>й выросло более чем на 200 тыс. </w:t>
      </w:r>
      <w:r w:rsidRPr="00D11C98">
        <w:rPr>
          <w:rFonts w:ascii="Times New Roman" w:eastAsia="Calibri" w:hAnsi="Times New Roman" w:cs="Times New Roman"/>
          <w:sz w:val="28"/>
          <w:szCs w:val="28"/>
        </w:rPr>
        <w:t xml:space="preserve">человек.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Количество заявлений на предоставление государственных и муниципальных услуг, поданных через портал </w:t>
      </w:r>
      <w:proofErr w:type="spellStart"/>
      <w:r w:rsidRPr="00D11C98">
        <w:rPr>
          <w:rFonts w:ascii="Times New Roman" w:eastAsia="Calibri" w:hAnsi="Times New Roman" w:cs="Times New Roman"/>
          <w:sz w:val="28"/>
          <w:szCs w:val="28"/>
        </w:rPr>
        <w:t>госус</w:t>
      </w:r>
      <w:r>
        <w:rPr>
          <w:rFonts w:ascii="Times New Roman" w:eastAsia="Calibri" w:hAnsi="Times New Roman" w:cs="Times New Roman"/>
          <w:sz w:val="28"/>
          <w:szCs w:val="28"/>
        </w:rPr>
        <w:t>луг</w:t>
      </w:r>
      <w:proofErr w:type="spellEnd"/>
      <w:r>
        <w:rPr>
          <w:rFonts w:ascii="Times New Roman" w:eastAsia="Calibri" w:hAnsi="Times New Roman" w:cs="Times New Roman"/>
          <w:sz w:val="28"/>
          <w:szCs w:val="28"/>
        </w:rPr>
        <w:t xml:space="preserve"> в 2021 году, составило 11,4 миллиона, что в 1,9 </w:t>
      </w:r>
      <w:r w:rsidRPr="00D11C98">
        <w:rPr>
          <w:rFonts w:ascii="Times New Roman" w:eastAsia="Calibri" w:hAnsi="Times New Roman" w:cs="Times New Roman"/>
          <w:sz w:val="28"/>
          <w:szCs w:val="28"/>
        </w:rPr>
        <w:t xml:space="preserve">раз превышает прошлогодние значения.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течение ода обеспечивалась техническая возможность для осуществления межведомственного электронного взаимодействия для всех областных исполнительных органов государственной власти Новосибирской области (далее – ОИОГВ НСО) и органов местного самоуправления в Новосибирской области (далее – ОМСУ) без необходимости запрашивать у гражданина справки и сведения, которые уже находятся в распоряжении тех или иных органов власти. Количество запросов, которые осуществляются через региональную систему межведомственного электронного взаимодейст</w:t>
      </w:r>
      <w:r>
        <w:rPr>
          <w:rFonts w:ascii="Times New Roman" w:eastAsia="Calibri" w:hAnsi="Times New Roman" w:cs="Times New Roman"/>
          <w:sz w:val="28"/>
          <w:szCs w:val="28"/>
        </w:rPr>
        <w:t>вия, в 2021 году составило 37,1 млн, что в 5,5 </w:t>
      </w:r>
      <w:r w:rsidRPr="00D11C98">
        <w:rPr>
          <w:rFonts w:ascii="Times New Roman" w:eastAsia="Calibri" w:hAnsi="Times New Roman" w:cs="Times New Roman"/>
          <w:sz w:val="28"/>
          <w:szCs w:val="28"/>
        </w:rPr>
        <w:t>раз превышает значения 2020 года.</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В рамках развития «электронного» взаимодействия государственных органов, граждан и организаций в 2021 году была продолжена работа по созданию единого пространства электронного документооборота в регионе. На конец отчетного периода к Системе электронного документооборота и </w:t>
      </w:r>
      <w:r w:rsidRPr="00D11C98">
        <w:rPr>
          <w:rFonts w:ascii="Times New Roman" w:eastAsia="Calibri" w:hAnsi="Times New Roman" w:cs="Times New Roman"/>
          <w:sz w:val="28"/>
          <w:szCs w:val="28"/>
        </w:rPr>
        <w:lastRenderedPageBreak/>
        <w:t xml:space="preserve">делопроизводства Правительства Новосибирской области (СЭДД) подключены 100% ОИОГВ НСО, 100% ОМСУ, 100% учреждений, подведомственных ОИОГВ НСО и порядка 30% муниципальных учреждений.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Число пользователей СЭДД за год </w:t>
      </w:r>
      <w:r>
        <w:rPr>
          <w:rFonts w:ascii="Times New Roman" w:eastAsia="Calibri" w:hAnsi="Times New Roman" w:cs="Times New Roman"/>
          <w:sz w:val="28"/>
          <w:szCs w:val="28"/>
        </w:rPr>
        <w:t>выросло на 25% и составило 13,9 </w:t>
      </w:r>
      <w:r w:rsidRPr="00D11C98">
        <w:rPr>
          <w:rFonts w:ascii="Times New Roman" w:eastAsia="Calibri" w:hAnsi="Times New Roman" w:cs="Times New Roman"/>
          <w:sz w:val="28"/>
          <w:szCs w:val="28"/>
        </w:rPr>
        <w:t>тысяч человек.</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отчетном периоде проведено масштабное обновление СЭДД, в рамках которого осуществлена серьезная доработка мобильного рабочего места СЭДД, расширена функциональность системы, а также внедрен ряд инструментов, оптимизирующих работу пользователей и поиск информации в системе. Так, например, возможность подписания документов в СЭДД открепляемой электронной подписью и отправки документов по электронной почте непосредственно из СЭДД, позволила значительно расширить круг адресатов, взаимодействие с которыми участников СЭДД может осуществляться полностью в электронном виде.</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Еще одним проектом внутренней автоматизации является государственная информационная система «Кадровый учет государственных гражданских служащих Новосибирской области» (ГИС «КУ ГГС НСО»).</w:t>
      </w:r>
    </w:p>
    <w:p w:rsidR="00A47B21" w:rsidRPr="00D11C98" w:rsidRDefault="00A47B21" w:rsidP="00A47B21">
      <w:pPr>
        <w:pBdr>
          <w:top w:val="nil"/>
          <w:left w:val="nil"/>
          <w:bottom w:val="nil"/>
          <w:right w:val="nil"/>
          <w:between w:val="nil"/>
        </w:pBd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2021 году в рамках развития системы внедрен модуль, позволяющий формировать отчеты о трудовой деятельности сотрудников ОИОГВ НСО для предоставления в Пенсионный Фонд Российской Федерации для дальнейшего формирования электронных трудовых книжек.</w:t>
      </w:r>
    </w:p>
    <w:p w:rsidR="00A47B21" w:rsidRPr="00D11C98" w:rsidRDefault="00A47B21" w:rsidP="00A47B21">
      <w:pPr>
        <w:pBdr>
          <w:top w:val="nil"/>
          <w:left w:val="nil"/>
          <w:bottom w:val="nil"/>
          <w:right w:val="nil"/>
          <w:between w:val="nil"/>
        </w:pBd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Также в отчетном периоде началась реализация проекта, нацеленного на оптимизацию процесса учёта и начисления заработной платы государственных гражданских служащих Новосибирской области в части интеграции с «Автоматизированной системой управления бюджетными процессами Новосибирской области», обеспечивающей передачу данных, связанных с оплатой труда, из ГИС «КУ ГГС НСО». Реализация проекта позволит сократить трудозатраты сотрудников кадровых подразделений и сотрудников бухгалтерии, повысить оперативность получения сведений и снизить влияние «человеческого фактора». </w:t>
      </w:r>
    </w:p>
    <w:p w:rsidR="00A47B21" w:rsidRPr="00D11C98" w:rsidRDefault="00A47B21" w:rsidP="00A47B21">
      <w:pPr>
        <w:ind w:firstLine="567"/>
        <w:jc w:val="both"/>
        <w:rPr>
          <w:rFonts w:ascii="Calibri" w:eastAsia="Calibri" w:hAnsi="Calibri" w:cs="Arial"/>
          <w:sz w:val="28"/>
          <w:szCs w:val="28"/>
          <w:lang w:eastAsia="en-US"/>
        </w:rPr>
      </w:pPr>
      <w:r w:rsidRPr="00D11C98">
        <w:rPr>
          <w:rFonts w:ascii="Times New Roman" w:eastAsia="Calibri" w:hAnsi="Times New Roman" w:cs="Times New Roman"/>
          <w:sz w:val="28"/>
          <w:szCs w:val="28"/>
        </w:rPr>
        <w:t xml:space="preserve">В отчетном периоде продолжил свою работу Центр управления регионом (далее – ЦУР), нацеленный на обеспечение эффективного межведомственного взаимодействия органов власти для оперативного и системного решения проблем граждан. Основной задачей </w:t>
      </w:r>
      <w:proofErr w:type="spellStart"/>
      <w:r w:rsidRPr="00D11C98">
        <w:rPr>
          <w:rFonts w:ascii="Times New Roman" w:eastAsia="Calibri" w:hAnsi="Times New Roman" w:cs="Times New Roman"/>
          <w:sz w:val="28"/>
          <w:szCs w:val="28"/>
        </w:rPr>
        <w:t>ЦУРа</w:t>
      </w:r>
      <w:proofErr w:type="spellEnd"/>
      <w:r w:rsidRPr="00D11C98">
        <w:rPr>
          <w:rFonts w:ascii="Times New Roman" w:eastAsia="Calibri" w:hAnsi="Times New Roman" w:cs="Times New Roman"/>
          <w:sz w:val="28"/>
          <w:szCs w:val="28"/>
        </w:rPr>
        <w:t xml:space="preserve"> является координация работы по сбору, мониторингу и обработке обращений граждан, поступающих в адрес органов власти и учреждений, также анализу подлежат обращения и сообщения, поступившие через социальные сети и систему «</w:t>
      </w:r>
      <w:proofErr w:type="spellStart"/>
      <w:r w:rsidRPr="00D11C98">
        <w:rPr>
          <w:rFonts w:ascii="Times New Roman" w:eastAsia="Calibri" w:hAnsi="Times New Roman" w:cs="Times New Roman"/>
          <w:sz w:val="28"/>
          <w:szCs w:val="28"/>
        </w:rPr>
        <w:t>Госуслуги</w:t>
      </w:r>
      <w:proofErr w:type="spellEnd"/>
      <w:r w:rsidRPr="00D11C98">
        <w:rPr>
          <w:rFonts w:ascii="Times New Roman" w:eastAsia="Calibri" w:hAnsi="Times New Roman" w:cs="Times New Roman"/>
          <w:sz w:val="28"/>
          <w:szCs w:val="28"/>
        </w:rPr>
        <w:t>. Решаем вместе».</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202</w:t>
      </w:r>
      <w:r>
        <w:rPr>
          <w:rFonts w:ascii="Times New Roman" w:eastAsia="Calibri" w:hAnsi="Times New Roman" w:cs="Times New Roman"/>
          <w:sz w:val="28"/>
          <w:szCs w:val="28"/>
        </w:rPr>
        <w:t>1 году обработано уже более 186 тысяч сообщений, 184 </w:t>
      </w:r>
      <w:r w:rsidRPr="00D11C98">
        <w:rPr>
          <w:rFonts w:ascii="Times New Roman" w:eastAsia="Calibri" w:hAnsi="Times New Roman" w:cs="Times New Roman"/>
          <w:sz w:val="28"/>
          <w:szCs w:val="28"/>
        </w:rPr>
        <w:t>тысячи из них успешно решены.</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Самой популярной темой обращений новосибирцев является </w:t>
      </w:r>
      <w:proofErr w:type="spellStart"/>
      <w:r w:rsidRPr="00D11C98">
        <w:rPr>
          <w:rFonts w:ascii="Times New Roman" w:eastAsia="Calibri" w:hAnsi="Times New Roman" w:cs="Times New Roman"/>
          <w:sz w:val="28"/>
          <w:szCs w:val="28"/>
        </w:rPr>
        <w:t>кор</w:t>
      </w:r>
      <w:r>
        <w:rPr>
          <w:rFonts w:ascii="Times New Roman" w:eastAsia="Calibri" w:hAnsi="Times New Roman" w:cs="Times New Roman"/>
          <w:sz w:val="28"/>
          <w:szCs w:val="28"/>
        </w:rPr>
        <w:t>онавирусная</w:t>
      </w:r>
      <w:proofErr w:type="spellEnd"/>
      <w:r>
        <w:rPr>
          <w:rFonts w:ascii="Times New Roman" w:eastAsia="Calibri" w:hAnsi="Times New Roman" w:cs="Times New Roman"/>
          <w:sz w:val="28"/>
          <w:szCs w:val="28"/>
        </w:rPr>
        <w:t xml:space="preserve"> инфекция, это – 2/3 </w:t>
      </w:r>
      <w:r w:rsidRPr="00D11C98">
        <w:rPr>
          <w:rFonts w:ascii="Times New Roman" w:eastAsia="Calibri" w:hAnsi="Times New Roman" w:cs="Times New Roman"/>
          <w:sz w:val="28"/>
          <w:szCs w:val="28"/>
        </w:rPr>
        <w:t xml:space="preserve">от всех обращений. Другие волнующие новосибирцев темы – состояние дорог и вопросы благоустройства общественных пространств.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lastRenderedPageBreak/>
        <w:t xml:space="preserve">Большое внимание уделяется оптимизации работы по предоставлению государственных и муниципальных услуг на базе филиалов многофункциональных центров «Мои документы» (далее – МФЦ).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2021 году в МФЦ введены в промышленную эксплуатацию три программно-аппаратных комплекса «</w:t>
      </w:r>
      <w:proofErr w:type="spellStart"/>
      <w:r w:rsidRPr="00D11C98">
        <w:rPr>
          <w:rFonts w:ascii="Times New Roman" w:eastAsia="Calibri" w:hAnsi="Times New Roman" w:cs="Times New Roman"/>
          <w:sz w:val="28"/>
          <w:szCs w:val="28"/>
        </w:rPr>
        <w:t>Криптобиокабина</w:t>
      </w:r>
      <w:proofErr w:type="spellEnd"/>
      <w:r w:rsidRPr="00D11C98">
        <w:rPr>
          <w:rFonts w:ascii="Times New Roman" w:eastAsia="Calibri" w:hAnsi="Times New Roman" w:cs="Times New Roman"/>
          <w:sz w:val="28"/>
          <w:szCs w:val="28"/>
        </w:rPr>
        <w:t xml:space="preserve">», автоматизирующие процесс сбора биометрических данных граждан для изготовления паспортно-визовых документов нового поколения, что позволит сделать получение загранпаспорта еще проще и быстрее. </w:t>
      </w:r>
    </w:p>
    <w:p w:rsidR="00A47B21" w:rsidRPr="00D11C98" w:rsidRDefault="00A47B21" w:rsidP="00A47B21">
      <w:pPr>
        <w:ind w:firstLine="567"/>
        <w:jc w:val="both"/>
        <w:rPr>
          <w:rFonts w:ascii="Times New Roman" w:eastAsia="Calibri" w:hAnsi="Times New Roman" w:cs="Times New Roman"/>
          <w:b/>
          <w:bCs/>
          <w:i/>
          <w:iCs/>
          <w:sz w:val="28"/>
          <w:szCs w:val="28"/>
        </w:rPr>
      </w:pPr>
      <w:r w:rsidRPr="00D11C98">
        <w:rPr>
          <w:rFonts w:ascii="Times New Roman" w:eastAsia="Calibri" w:hAnsi="Times New Roman" w:cs="Times New Roman"/>
          <w:b/>
          <w:bCs/>
          <w:i/>
          <w:iCs/>
          <w:sz w:val="28"/>
          <w:szCs w:val="28"/>
        </w:rPr>
        <w:t>Цифровой контур в здравоохранении</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Были продолжены работы по внедрению и сопровождению в медицинских учреждениях региона Единой государственной информационной системы здравоохранения Новосибирской области (далее – ЕГИСЗ НСО), объединяющей информационные системы, включающие более 70 функциональных модулей, тесно интегрированных между собой: «Медицинская информационная система» (далее – МИС), «Автоматизированная система льготного лекарственного обеспечения «АС «ЛЛО», «Финансово-хозяйственный учет в медицинских организациях Новосибирской области», «Единый регистр медицинских работников, паспорт медицинской организации», «Мониторинг реализации программ здравоохранения», «Портал здравоохранения Новосибирской области», «Электронная очередь»,  «Центральный архив медицинских изображений» и другие.</w:t>
      </w:r>
    </w:p>
    <w:p w:rsidR="00A47B21" w:rsidRPr="00D11C98" w:rsidRDefault="00A47B21" w:rsidP="00A47B21">
      <w:pPr>
        <w:ind w:firstLine="567"/>
        <w:jc w:val="both"/>
        <w:rPr>
          <w:rFonts w:ascii="Times New Roman" w:eastAsia="Calibri" w:hAnsi="Times New Roman" w:cs="Times New Roman"/>
          <w:sz w:val="28"/>
          <w:szCs w:val="28"/>
          <w:highlight w:val="cyan"/>
        </w:rPr>
      </w:pPr>
      <w:r w:rsidRPr="00D11C98">
        <w:rPr>
          <w:rFonts w:ascii="Times New Roman" w:eastAsia="Calibri" w:hAnsi="Times New Roman" w:cs="Times New Roman"/>
          <w:sz w:val="28"/>
          <w:szCs w:val="28"/>
        </w:rPr>
        <w:t>К ЕГИСЗ НСО подключены 100% государственных медицинских организаций, обеспечивался информационный обмен с центр</w:t>
      </w:r>
      <w:r>
        <w:rPr>
          <w:rFonts w:ascii="Times New Roman" w:eastAsia="Calibri" w:hAnsi="Times New Roman" w:cs="Times New Roman"/>
          <w:sz w:val="28"/>
          <w:szCs w:val="28"/>
        </w:rPr>
        <w:t>ом обработки данных и доступ в и</w:t>
      </w:r>
      <w:r w:rsidRPr="00D11C98">
        <w:rPr>
          <w:rFonts w:ascii="Times New Roman" w:eastAsia="Calibri" w:hAnsi="Times New Roman" w:cs="Times New Roman"/>
          <w:sz w:val="28"/>
          <w:szCs w:val="28"/>
        </w:rPr>
        <w:t xml:space="preserve">нтернет. </w:t>
      </w:r>
    </w:p>
    <w:p w:rsidR="00A47B21" w:rsidRPr="00D11C98" w:rsidRDefault="00A47B21" w:rsidP="00A47B21">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 МИС работает более 12 </w:t>
      </w:r>
      <w:r w:rsidRPr="00D11C98">
        <w:rPr>
          <w:rFonts w:ascii="Times New Roman" w:eastAsia="Calibri" w:hAnsi="Times New Roman" w:cs="Times New Roman"/>
          <w:sz w:val="28"/>
          <w:szCs w:val="28"/>
        </w:rPr>
        <w:t>тысяч врачей, в системе содержится</w:t>
      </w:r>
      <w:r>
        <w:rPr>
          <w:rFonts w:ascii="Times New Roman" w:eastAsia="Calibri" w:hAnsi="Times New Roman" w:cs="Times New Roman"/>
          <w:sz w:val="28"/>
          <w:szCs w:val="28"/>
        </w:rPr>
        <w:t xml:space="preserve"> информация более чем о 4,4 млн</w:t>
      </w:r>
      <w:r w:rsidRPr="00D11C98">
        <w:rPr>
          <w:rFonts w:ascii="Times New Roman" w:eastAsia="Calibri" w:hAnsi="Times New Roman" w:cs="Times New Roman"/>
          <w:sz w:val="28"/>
          <w:szCs w:val="28"/>
        </w:rPr>
        <w:t xml:space="preserve"> пациентов, которым была оказана медицинская помощь на территории области.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На конец 2021 года в государственных медицинских организациях Новоси</w:t>
      </w:r>
      <w:r>
        <w:rPr>
          <w:rFonts w:ascii="Times New Roman" w:eastAsia="Calibri" w:hAnsi="Times New Roman" w:cs="Times New Roman"/>
          <w:sz w:val="28"/>
          <w:szCs w:val="28"/>
        </w:rPr>
        <w:t>бирской области организовано 23 </w:t>
      </w:r>
      <w:r w:rsidRPr="00D11C98">
        <w:rPr>
          <w:rFonts w:ascii="Times New Roman" w:eastAsia="Calibri" w:hAnsi="Times New Roman" w:cs="Times New Roman"/>
          <w:sz w:val="28"/>
          <w:szCs w:val="28"/>
        </w:rPr>
        <w:t>982 современных автоматизированных рабочих мест. В отчетном периоде продолжилась модернизация компьютерного п</w:t>
      </w:r>
      <w:r>
        <w:rPr>
          <w:rFonts w:ascii="Times New Roman" w:eastAsia="Calibri" w:hAnsi="Times New Roman" w:cs="Times New Roman"/>
          <w:sz w:val="28"/>
          <w:szCs w:val="28"/>
        </w:rPr>
        <w:t>арка: осуществлена поставка 996 </w:t>
      </w:r>
      <w:r w:rsidRPr="00D11C98">
        <w:rPr>
          <w:rFonts w:ascii="Times New Roman" w:eastAsia="Calibri" w:hAnsi="Times New Roman" w:cs="Times New Roman"/>
          <w:sz w:val="28"/>
          <w:szCs w:val="28"/>
        </w:rPr>
        <w:t xml:space="preserve">отечественных компьютеров с российским программным обеспечением, почти все из них направлены на оснащение новых рабочих мест, в том числе в отдаленных фельдшерско-акушерских пунктах и стационарах.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В отчетном периоде запущена в эксплуатацию единая система электронной очереди на отечественном программном обеспечении, интегрированная с МИС.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Система доказала свою эффективность и получит дальнейшее развитие в 2022 году в медицинских организациях, внедряющих принципы «бережливого» производства. С момента централизованного запуска системы в регистратурах медицинских учре</w:t>
      </w:r>
      <w:r>
        <w:rPr>
          <w:rFonts w:ascii="Times New Roman" w:eastAsia="Calibri" w:hAnsi="Times New Roman" w:cs="Times New Roman"/>
          <w:sz w:val="28"/>
          <w:szCs w:val="28"/>
        </w:rPr>
        <w:t>ждений сформировано более 2 млн </w:t>
      </w:r>
      <w:r w:rsidRPr="00D11C98">
        <w:rPr>
          <w:rFonts w:ascii="Times New Roman" w:eastAsia="Calibri" w:hAnsi="Times New Roman" w:cs="Times New Roman"/>
          <w:sz w:val="28"/>
          <w:szCs w:val="28"/>
        </w:rPr>
        <w:t>талонов электронной очереди.</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В региональной информационной системе мониторинга движения маркированных лекарственных средств, введенной в эксплуатацию в 2020 </w:t>
      </w:r>
      <w:r w:rsidRPr="00D11C98">
        <w:rPr>
          <w:rFonts w:ascii="Times New Roman" w:eastAsia="Calibri" w:hAnsi="Times New Roman" w:cs="Times New Roman"/>
          <w:sz w:val="28"/>
          <w:szCs w:val="28"/>
        </w:rPr>
        <w:lastRenderedPageBreak/>
        <w:t>году, в отчетном периоде обработано более 8,6 млн. маркированн</w:t>
      </w:r>
      <w:r>
        <w:rPr>
          <w:rFonts w:ascii="Times New Roman" w:eastAsia="Calibri" w:hAnsi="Times New Roman" w:cs="Times New Roman"/>
          <w:sz w:val="28"/>
          <w:szCs w:val="28"/>
        </w:rPr>
        <w:t>ых упаковок лекарств, более 6,5 </w:t>
      </w:r>
      <w:r w:rsidRPr="00D11C98">
        <w:rPr>
          <w:rFonts w:ascii="Times New Roman" w:eastAsia="Calibri" w:hAnsi="Times New Roman" w:cs="Times New Roman"/>
          <w:sz w:val="28"/>
          <w:szCs w:val="28"/>
        </w:rPr>
        <w:t xml:space="preserve">млн. упаковок выдано в отделения медицинских организаций для оказания медицинской помощи.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В Системе льготного лекарственного обеспечения (далее – ЛЛО) ежегодно выписывается </w:t>
      </w:r>
      <w:r>
        <w:rPr>
          <w:rFonts w:ascii="Times New Roman" w:eastAsia="Calibri" w:hAnsi="Times New Roman" w:cs="Times New Roman"/>
          <w:sz w:val="28"/>
          <w:szCs w:val="28"/>
        </w:rPr>
        <w:t>более 2,5 </w:t>
      </w:r>
      <w:r w:rsidRPr="00D11C98">
        <w:rPr>
          <w:rFonts w:ascii="Times New Roman" w:eastAsia="Calibri" w:hAnsi="Times New Roman" w:cs="Times New Roman"/>
          <w:sz w:val="28"/>
          <w:szCs w:val="28"/>
        </w:rPr>
        <w:t>млн рецептов для более чем 400 тыс. жителей.</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декабре 2021 года в медицинских организациях региона началась выписка льготных рецептов на лекарственные препараты в электронном виде. Обеспечена возможность подключения к модулю «Электронный рецепт»</w:t>
      </w:r>
      <w:r>
        <w:rPr>
          <w:rFonts w:ascii="Times New Roman" w:eastAsia="Calibri" w:hAnsi="Times New Roman" w:cs="Times New Roman"/>
          <w:sz w:val="28"/>
          <w:szCs w:val="28"/>
        </w:rPr>
        <w:t xml:space="preserve"> на 747 рабочих местах в 80 </w:t>
      </w:r>
      <w:r w:rsidRPr="00D11C98">
        <w:rPr>
          <w:rFonts w:ascii="Times New Roman" w:eastAsia="Calibri" w:hAnsi="Times New Roman" w:cs="Times New Roman"/>
          <w:sz w:val="28"/>
          <w:szCs w:val="28"/>
        </w:rPr>
        <w:t>г</w:t>
      </w:r>
      <w:r>
        <w:rPr>
          <w:rFonts w:ascii="Times New Roman" w:eastAsia="Calibri" w:hAnsi="Times New Roman" w:cs="Times New Roman"/>
          <w:sz w:val="28"/>
          <w:szCs w:val="28"/>
        </w:rPr>
        <w:t>осударственных учреждениях и 83 </w:t>
      </w:r>
      <w:r w:rsidRPr="00D11C98">
        <w:rPr>
          <w:rFonts w:ascii="Times New Roman" w:eastAsia="Calibri" w:hAnsi="Times New Roman" w:cs="Times New Roman"/>
          <w:sz w:val="28"/>
          <w:szCs w:val="28"/>
        </w:rPr>
        <w:t>пунктах выдачи лекарств.</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 xml:space="preserve">На уровне региона в 2021 году нормативно регламентировано использование наряду с бумажными рецептами рецептов в электронном виде. </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 xml:space="preserve">Также в отчетном году осуществлена интеграция ЛЛО с федеральными регистрами льготников и льготного лекарственного обеспечения для автоматической передачи данных с регионального на федеральный уровень. Кроме того, данные о выписанных электронных рецептах передаются в Федеральный реестр электронных медицинских документов для обеспечения возможности их получения пациентами в Личном кабинете на портале </w:t>
      </w:r>
      <w:proofErr w:type="spellStart"/>
      <w:r w:rsidRPr="00D11C98">
        <w:rPr>
          <w:rFonts w:ascii="Times New Roman" w:eastAsia="Calibri" w:hAnsi="Times New Roman" w:cs="Times New Roman"/>
          <w:sz w:val="28"/>
          <w:szCs w:val="28"/>
          <w:lang w:eastAsia="en-US"/>
        </w:rPr>
        <w:t>госуслуг</w:t>
      </w:r>
      <w:proofErr w:type="spellEnd"/>
      <w:r w:rsidRPr="00D11C98">
        <w:rPr>
          <w:rFonts w:ascii="Times New Roman" w:eastAsia="Calibri" w:hAnsi="Times New Roman" w:cs="Times New Roman"/>
          <w:sz w:val="28"/>
          <w:szCs w:val="28"/>
          <w:lang w:eastAsia="en-US"/>
        </w:rPr>
        <w:t>.</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В 2021 году расширен перечень структурированных электронных</w:t>
      </w:r>
      <w:r w:rsidRPr="00D11C98">
        <w:rPr>
          <w:rFonts w:ascii="Times New Roman" w:eastAsia="Calibri" w:hAnsi="Times New Roman" w:cs="Times New Roman"/>
          <w:sz w:val="28"/>
          <w:szCs w:val="28"/>
          <w:highlight w:val="lightGray"/>
        </w:rPr>
        <w:t xml:space="preserve"> </w:t>
      </w:r>
      <w:r w:rsidRPr="00D11C98">
        <w:rPr>
          <w:rFonts w:ascii="Times New Roman" w:eastAsia="Calibri" w:hAnsi="Times New Roman" w:cs="Times New Roman"/>
          <w:sz w:val="28"/>
          <w:szCs w:val="28"/>
          <w:lang w:eastAsia="en-US"/>
        </w:rPr>
        <w:t xml:space="preserve">медицинских документов, доступных для граждан на портале </w:t>
      </w:r>
      <w:proofErr w:type="spellStart"/>
      <w:r w:rsidRPr="00D11C98">
        <w:rPr>
          <w:rFonts w:ascii="Times New Roman" w:eastAsia="Calibri" w:hAnsi="Times New Roman" w:cs="Times New Roman"/>
          <w:sz w:val="28"/>
          <w:szCs w:val="28"/>
          <w:lang w:eastAsia="en-US"/>
        </w:rPr>
        <w:t>госуслуг</w:t>
      </w:r>
      <w:proofErr w:type="spellEnd"/>
      <w:r w:rsidRPr="00D11C98">
        <w:rPr>
          <w:rFonts w:ascii="Times New Roman" w:eastAsia="Calibri" w:hAnsi="Times New Roman" w:cs="Times New Roman"/>
          <w:sz w:val="28"/>
          <w:szCs w:val="28"/>
          <w:lang w:eastAsia="en-US"/>
        </w:rPr>
        <w:t>, среди них: медицинское свидетельство о рождении, протокол телемедицинской консультации и другие.</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 xml:space="preserve">В отчетном периоде осуществлен перевод всех медицинских организаций региона на единую систему лабораторных исследований (далее – ЛИС). Осуществлена модернизация ЛИС в целях обеспечения информационного взаимодействия с внешними информационными системами, что позволит крупным коммерческим лабораториям передавать результаты анализов напрямую в МИС, начиная с 2022 года. В 2021 году реализована интеграция ЛИС с централизованной системой </w:t>
      </w:r>
      <w:proofErr w:type="spellStart"/>
      <w:r w:rsidRPr="00D11C98">
        <w:rPr>
          <w:rFonts w:ascii="Times New Roman" w:eastAsia="Calibri" w:hAnsi="Times New Roman" w:cs="Times New Roman"/>
          <w:sz w:val="28"/>
          <w:szCs w:val="28"/>
          <w:lang w:eastAsia="en-US"/>
        </w:rPr>
        <w:t>Роспотребнадзора</w:t>
      </w:r>
      <w:proofErr w:type="spellEnd"/>
      <w:r w:rsidRPr="00D11C98">
        <w:rPr>
          <w:rFonts w:ascii="Times New Roman" w:eastAsia="Calibri" w:hAnsi="Times New Roman" w:cs="Times New Roman"/>
          <w:sz w:val="28"/>
          <w:szCs w:val="28"/>
          <w:lang w:eastAsia="en-US"/>
        </w:rPr>
        <w:t xml:space="preserve"> для передачи результатов ПЦР-тестов на COVID-19.</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Для создания единого цифрового архива диагностической службы в отчетном периоде продолжилось подключение имеющегося медицинского оборудования к подсистеме «Центральный архив медицинских изображений», интегрированной с МИС: компьютерных томографов, аппаратов ультразвуковой диагностики, </w:t>
      </w:r>
      <w:proofErr w:type="spellStart"/>
      <w:r w:rsidRPr="00D11C98">
        <w:rPr>
          <w:rFonts w:ascii="Times New Roman" w:eastAsia="Calibri" w:hAnsi="Times New Roman" w:cs="Times New Roman"/>
          <w:sz w:val="28"/>
          <w:szCs w:val="28"/>
        </w:rPr>
        <w:t>флюорографов</w:t>
      </w:r>
      <w:proofErr w:type="spellEnd"/>
      <w:r w:rsidRPr="00D11C98">
        <w:rPr>
          <w:rFonts w:ascii="Times New Roman" w:eastAsia="Calibri" w:hAnsi="Times New Roman" w:cs="Times New Roman"/>
          <w:sz w:val="28"/>
          <w:szCs w:val="28"/>
        </w:rPr>
        <w:t>, рентгеновских аппаратов, ангиографических установок.</w:t>
      </w:r>
    </w:p>
    <w:p w:rsidR="00A47B21" w:rsidRPr="00D11C98" w:rsidRDefault="00A47B21" w:rsidP="00A47B21">
      <w:pPr>
        <w:ind w:firstLine="567"/>
        <w:jc w:val="both"/>
        <w:rPr>
          <w:rFonts w:ascii="Times New Roman" w:eastAsia="Calibri" w:hAnsi="Times New Roman" w:cs="Times New Roman"/>
          <w:sz w:val="28"/>
          <w:szCs w:val="28"/>
          <w:lang w:eastAsia="en-US"/>
        </w:rPr>
      </w:pPr>
      <w:proofErr w:type="spellStart"/>
      <w:r w:rsidRPr="00D11C98">
        <w:rPr>
          <w:rFonts w:ascii="Times New Roman" w:eastAsia="Calibri" w:hAnsi="Times New Roman" w:cs="Times New Roman"/>
          <w:sz w:val="28"/>
          <w:szCs w:val="28"/>
          <w:lang w:eastAsia="en-US"/>
        </w:rPr>
        <w:t>Коронавирусная</w:t>
      </w:r>
      <w:proofErr w:type="spellEnd"/>
      <w:r w:rsidRPr="00D11C98">
        <w:rPr>
          <w:rFonts w:ascii="Times New Roman" w:eastAsia="Calibri" w:hAnsi="Times New Roman" w:cs="Times New Roman"/>
          <w:sz w:val="28"/>
          <w:szCs w:val="28"/>
          <w:lang w:eastAsia="en-US"/>
        </w:rPr>
        <w:t xml:space="preserve"> инфекция подтолкнула развитие дистанционной медицины, и прежде всего, организации телемедицинских консультаций (далее – ТМК) и дистанционного мониторинга пациентов.</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 xml:space="preserve">В 2021 году продолжено развитие экосистемы дистанционной медицины. Проведена работа по расширению практики использования ТМК, благодаря которой пациенты смогут получить возможность удаленного наблюдения по достаточно широкому спектру заболеваний с возможностью получения </w:t>
      </w:r>
      <w:r w:rsidRPr="00D11C98">
        <w:rPr>
          <w:rFonts w:ascii="Times New Roman" w:eastAsia="Calibri" w:hAnsi="Times New Roman" w:cs="Times New Roman"/>
          <w:sz w:val="28"/>
          <w:szCs w:val="28"/>
          <w:lang w:eastAsia="en-US"/>
        </w:rPr>
        <w:lastRenderedPageBreak/>
        <w:t xml:space="preserve">электронного рецепта на препараты, получить консультации от ведущих специалистов (без выезда из районов обрасти в областной центр), а медицинские работники </w:t>
      </w:r>
      <w:r>
        <w:rPr>
          <w:rFonts w:ascii="Times New Roman" w:eastAsia="Calibri" w:hAnsi="Times New Roman" w:cs="Times New Roman"/>
          <w:sz w:val="28"/>
          <w:szCs w:val="28"/>
          <w:lang w:eastAsia="en-US"/>
        </w:rPr>
        <w:t>–</w:t>
      </w:r>
      <w:r w:rsidRPr="00D11C98">
        <w:rPr>
          <w:rFonts w:ascii="Times New Roman" w:eastAsia="Calibri" w:hAnsi="Times New Roman" w:cs="Times New Roman"/>
          <w:sz w:val="28"/>
          <w:szCs w:val="28"/>
          <w:lang w:eastAsia="en-US"/>
        </w:rPr>
        <w:t xml:space="preserve"> дополнительный механизм мониторинга состояния здоровья прикрепленных пациентов.</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В целях упрощения процедуры освидетельствования граждан для установления инвалидности и сокращения сроков ее проведения в регионе реализовано направление пациентов на медико-социальную экспертизу в форме электронного документа, без участия гражданина. Необходимые уточнения по направленной документации также направляются в электронном виде и проводятся без участия пациента. Всего в 2021 году сформировано более 6 тыс. направлений.</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 xml:space="preserve">Через личный кабинет на портале </w:t>
      </w:r>
      <w:proofErr w:type="spellStart"/>
      <w:r w:rsidRPr="00D11C98">
        <w:rPr>
          <w:rFonts w:ascii="Times New Roman" w:eastAsia="Calibri" w:hAnsi="Times New Roman" w:cs="Times New Roman"/>
          <w:sz w:val="28"/>
          <w:szCs w:val="28"/>
          <w:lang w:eastAsia="en-US"/>
        </w:rPr>
        <w:t>госуслуг</w:t>
      </w:r>
      <w:proofErr w:type="spellEnd"/>
      <w:r w:rsidRPr="00D11C98">
        <w:rPr>
          <w:rFonts w:ascii="Times New Roman" w:eastAsia="Calibri" w:hAnsi="Times New Roman" w:cs="Times New Roman"/>
          <w:sz w:val="28"/>
          <w:szCs w:val="28"/>
          <w:lang w:eastAsia="en-US"/>
        </w:rPr>
        <w:t xml:space="preserve"> в 2021 году записалось на прием к врачу порядка 1500 тысяч пациентов, сервисом вызова врача воспользовалось более 15 тысяч пациентов. </w:t>
      </w:r>
    </w:p>
    <w:p w:rsidR="00A47B21" w:rsidRPr="00D11C98" w:rsidRDefault="00A47B21" w:rsidP="00A47B21">
      <w:pPr>
        <w:ind w:firstLine="567"/>
        <w:jc w:val="both"/>
        <w:rPr>
          <w:rFonts w:ascii="Times New Roman" w:eastAsia="Calibri" w:hAnsi="Times New Roman" w:cs="Times New Roman"/>
          <w:sz w:val="28"/>
          <w:szCs w:val="22"/>
          <w:lang w:eastAsia="en-US"/>
        </w:rPr>
      </w:pPr>
      <w:r w:rsidRPr="00D11C98">
        <w:rPr>
          <w:rFonts w:ascii="Times New Roman" w:eastAsia="Calibri" w:hAnsi="Times New Roman" w:cs="Times New Roman"/>
          <w:sz w:val="28"/>
          <w:szCs w:val="22"/>
          <w:lang w:eastAsia="en-US"/>
        </w:rPr>
        <w:t>Еще одним важным проектом в сфере здравоохранения, реализация которого осуществлялась в 2021 году, является развитие контакт-центра Единой регистратуры Новосибирской области на базе программного решения российского производства.</w:t>
      </w:r>
    </w:p>
    <w:p w:rsidR="00A47B21" w:rsidRPr="00D11C98" w:rsidRDefault="00A47B21" w:rsidP="00A47B21">
      <w:pPr>
        <w:ind w:firstLine="567"/>
        <w:jc w:val="both"/>
        <w:rPr>
          <w:rFonts w:ascii="Times New Roman" w:eastAsia="Calibri" w:hAnsi="Times New Roman" w:cs="Times New Roman"/>
          <w:sz w:val="28"/>
          <w:szCs w:val="22"/>
          <w:lang w:eastAsia="en-US"/>
        </w:rPr>
      </w:pPr>
      <w:r w:rsidRPr="00D11C98">
        <w:rPr>
          <w:rFonts w:ascii="Times New Roman" w:eastAsia="Calibri" w:hAnsi="Times New Roman" w:cs="Times New Roman"/>
          <w:sz w:val="28"/>
          <w:szCs w:val="22"/>
          <w:lang w:eastAsia="en-US"/>
        </w:rPr>
        <w:t>Обеспечено расширение функциональных возможностей контакт-центра: увеличено количество рабочих мест для операторов (в 2,5 раза) и количество линий с возможностью одновременного дозвона (в 5 раз). Также обеспечена интеграция с региональной медицинской информационной системой и системой голосового самообслуживания с использованием робота-консультанта Николая (далее – СГС).</w:t>
      </w:r>
    </w:p>
    <w:p w:rsidR="00A47B21" w:rsidRPr="00D11C98" w:rsidRDefault="00A47B21" w:rsidP="00A47B21">
      <w:pPr>
        <w:ind w:firstLine="567"/>
        <w:jc w:val="both"/>
        <w:rPr>
          <w:rFonts w:ascii="Times New Roman" w:eastAsia="Calibri" w:hAnsi="Times New Roman" w:cs="Times New Roman"/>
          <w:sz w:val="28"/>
          <w:szCs w:val="22"/>
          <w:lang w:eastAsia="en-US"/>
        </w:rPr>
      </w:pPr>
      <w:r w:rsidRPr="00D11C98">
        <w:rPr>
          <w:rFonts w:ascii="Times New Roman" w:eastAsia="Calibri" w:hAnsi="Times New Roman" w:cs="Times New Roman"/>
          <w:sz w:val="28"/>
          <w:szCs w:val="22"/>
          <w:lang w:eastAsia="en-US"/>
        </w:rPr>
        <w:t>Проведенные мероприятия позволили повысить скорость обслуживания, сократить время ожидания на линии и количество повторных звонков в контакт-центр.</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После внедрения СГС в работу Единой регистратуры Новосибирской области оптимизирован процесс управлении очередями и потоками пациентов, робот-консультант Николай может записать пациента на прием к врачу, уточнить параметры предварительной записи, отменить прием, оформить вызов врача на дом, а также проинформировать позвонившего по востребованным медицинским услугам.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Также в 2021 году в целях снижения нагрузки на регистратуры медицинских организаций и операторов Единой регистратуры Новосибирской области, а также повышения качества обслуживания, был запущен </w:t>
      </w:r>
      <w:proofErr w:type="spellStart"/>
      <w:r w:rsidRPr="00D11C98">
        <w:rPr>
          <w:rFonts w:ascii="Times New Roman" w:eastAsia="Calibri" w:hAnsi="Times New Roman" w:cs="Times New Roman"/>
          <w:sz w:val="28"/>
          <w:szCs w:val="28"/>
        </w:rPr>
        <w:t>Telegram</w:t>
      </w:r>
      <w:proofErr w:type="spellEnd"/>
      <w:r w:rsidRPr="00D11C98">
        <w:rPr>
          <w:rFonts w:ascii="Times New Roman" w:eastAsia="Calibri" w:hAnsi="Times New Roman" w:cs="Times New Roman"/>
          <w:sz w:val="28"/>
          <w:szCs w:val="28"/>
        </w:rPr>
        <w:t>–бот «Мое здоровье» по всем ключевым сервисам, реализованным с помощью робота-консультанта Николая в контакт-центре «124». Всего за отчетный период было зафиксировано более 30 тыс. коммуникаций с пациентами через чат-бот.</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 xml:space="preserve">Кроме того, в отчетном периоде был реализован пилотный проект по внедрению СГС в работу горячей линии министерства труда и социального развития Новосибирской области.  </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 xml:space="preserve">Всего на текущий момент с помощью СГС автоматизированы контакт-центр МФЦ, Единая регистратура Новосибирской области, Единая горячая </w:t>
      </w:r>
      <w:r w:rsidRPr="00D11C98">
        <w:rPr>
          <w:rFonts w:ascii="Times New Roman" w:eastAsia="Calibri" w:hAnsi="Times New Roman" w:cs="Times New Roman"/>
          <w:sz w:val="28"/>
          <w:szCs w:val="28"/>
          <w:lang w:eastAsia="en-US"/>
        </w:rPr>
        <w:lastRenderedPageBreak/>
        <w:t xml:space="preserve">линия по вопросам </w:t>
      </w:r>
      <w:proofErr w:type="spellStart"/>
      <w:r w:rsidRPr="00D11C98">
        <w:rPr>
          <w:rFonts w:ascii="Times New Roman" w:eastAsia="Calibri" w:hAnsi="Times New Roman" w:cs="Times New Roman"/>
          <w:sz w:val="28"/>
          <w:szCs w:val="28"/>
          <w:lang w:eastAsia="en-US"/>
        </w:rPr>
        <w:t>коронавирусной</w:t>
      </w:r>
      <w:proofErr w:type="spellEnd"/>
      <w:r w:rsidRPr="00D11C98">
        <w:rPr>
          <w:rFonts w:ascii="Times New Roman" w:eastAsia="Calibri" w:hAnsi="Times New Roman" w:cs="Times New Roman"/>
          <w:sz w:val="28"/>
          <w:szCs w:val="28"/>
          <w:lang w:eastAsia="en-US"/>
        </w:rPr>
        <w:t xml:space="preserve"> инфекции «122», горячая линия министерства труда и социального развития Новосибирской области.</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 xml:space="preserve">За отчетный период более 1 млн. звонков в </w:t>
      </w:r>
      <w:proofErr w:type="spellStart"/>
      <w:r w:rsidRPr="00D11C98">
        <w:rPr>
          <w:rFonts w:ascii="Times New Roman" w:eastAsia="Calibri" w:hAnsi="Times New Roman" w:cs="Times New Roman"/>
          <w:sz w:val="28"/>
          <w:szCs w:val="28"/>
          <w:lang w:eastAsia="en-US"/>
        </w:rPr>
        <w:t>колл</w:t>
      </w:r>
      <w:proofErr w:type="spellEnd"/>
      <w:r w:rsidRPr="00D11C98">
        <w:rPr>
          <w:rFonts w:ascii="Times New Roman" w:eastAsia="Calibri" w:hAnsi="Times New Roman" w:cs="Times New Roman"/>
          <w:sz w:val="28"/>
          <w:szCs w:val="28"/>
          <w:lang w:eastAsia="en-US"/>
        </w:rPr>
        <w:t>-центры и на горячие линии, где внедрена СГС, обслужено интеллектуальным роботом-консультантом Николаем, что составляет примерно 20% всех обращений.</w:t>
      </w:r>
    </w:p>
    <w:p w:rsidR="00A47B21" w:rsidRPr="00D11C98" w:rsidRDefault="00A47B21" w:rsidP="00A47B21">
      <w:pPr>
        <w:ind w:firstLine="567"/>
        <w:jc w:val="both"/>
        <w:rPr>
          <w:rFonts w:ascii="Times New Roman" w:eastAsia="Calibri" w:hAnsi="Times New Roman" w:cs="Times New Roman"/>
          <w:b/>
          <w:bCs/>
          <w:i/>
          <w:iCs/>
          <w:sz w:val="28"/>
          <w:szCs w:val="28"/>
        </w:rPr>
      </w:pPr>
      <w:r w:rsidRPr="00D11C98">
        <w:rPr>
          <w:rFonts w:ascii="Times New Roman" w:eastAsia="Calibri" w:hAnsi="Times New Roman" w:cs="Times New Roman"/>
          <w:b/>
          <w:bCs/>
          <w:i/>
          <w:iCs/>
          <w:sz w:val="28"/>
          <w:szCs w:val="28"/>
        </w:rPr>
        <w:t>Внедрение цифровых технологий и цифровых сервисов в иных приоритетных отраслях экономики и социальной сферы</w:t>
      </w:r>
    </w:p>
    <w:p w:rsidR="00A47B21" w:rsidRPr="00D11C98" w:rsidRDefault="00A47B21" w:rsidP="00A47B21">
      <w:pPr>
        <w:widowControl w:val="0"/>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Новосибирской области функционируют государственные информационные системы «Электронный детский сад» и «Электронная школа». С помощью систем ведется электронный дневник и журнал успеваемости, универсальная отчетность, прием, подача заявлений и зачисление в детский сад, в школу.</w:t>
      </w:r>
    </w:p>
    <w:p w:rsidR="00A47B21" w:rsidRPr="00D11C98" w:rsidRDefault="00A47B21" w:rsidP="00A47B21">
      <w:pPr>
        <w:widowControl w:val="0"/>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прошлом году реализация федерального проекта «Цифровая образовательная среда» и новые вызовы, связанные с пандемией и необходимостью перехода на дистанционное обучение, и, как следствие, возросшая нагрузка на государственные системы в сфере образования, продемонстрировали необходимость перемен в платформе «Электронной школы». В 2021 году осуществлен переход всех школ области на модернизированную платформу «Электронной школы».</w:t>
      </w:r>
    </w:p>
    <w:p w:rsidR="00A47B21" w:rsidRPr="00D11C98" w:rsidRDefault="00A47B21" w:rsidP="00A47B21">
      <w:pPr>
        <w:ind w:firstLine="567"/>
        <w:jc w:val="both"/>
        <w:rPr>
          <w:rFonts w:ascii="Times New Roman" w:eastAsia="Calibri" w:hAnsi="Times New Roman" w:cs="Times New Roman"/>
          <w:sz w:val="28"/>
          <w:szCs w:val="24"/>
          <w:lang w:eastAsia="en-US"/>
        </w:rPr>
      </w:pPr>
      <w:r w:rsidRPr="00D11C98">
        <w:rPr>
          <w:rFonts w:ascii="Times New Roman" w:eastAsia="Calibri" w:hAnsi="Times New Roman" w:cs="Times New Roman"/>
          <w:sz w:val="28"/>
          <w:szCs w:val="24"/>
          <w:lang w:eastAsia="en-US"/>
        </w:rPr>
        <w:t>Выполнена модернизация базовой части системы – электронного журнала для обеспечения максимального удобства учителя, реализованы новые возможности для ведения образовательного процесса: библиотека образовательных ресурсов, интеграция электронного дневника с платформами обучающего контента, возможности проведения онлайн-уроков и онлайн-общения, а также и широкий спектр проведения аналитики по успеваемости.</w:t>
      </w:r>
    </w:p>
    <w:p w:rsidR="00A47B21" w:rsidRPr="00D11C98" w:rsidRDefault="00A47B21" w:rsidP="00A47B21">
      <w:pPr>
        <w:ind w:firstLine="567"/>
        <w:jc w:val="both"/>
        <w:rPr>
          <w:rFonts w:ascii="Times New Roman" w:eastAsia="Calibri" w:hAnsi="Times New Roman" w:cs="Times New Roman"/>
          <w:sz w:val="28"/>
          <w:szCs w:val="24"/>
          <w:lang w:eastAsia="en-US"/>
        </w:rPr>
      </w:pPr>
      <w:r w:rsidRPr="00D11C98">
        <w:rPr>
          <w:rFonts w:ascii="Times New Roman" w:eastAsia="Calibri" w:hAnsi="Times New Roman" w:cs="Times New Roman"/>
          <w:sz w:val="28"/>
          <w:szCs w:val="24"/>
          <w:lang w:eastAsia="en-US"/>
        </w:rPr>
        <w:t xml:space="preserve">Осуществлялись работы по внедрению нового функционала и инструментов мониторинга эпидемиологической обстановки в школах, что позволит значительно сократить время сбора и подготовки информации. </w:t>
      </w:r>
    </w:p>
    <w:p w:rsidR="00A47B21" w:rsidRPr="00D11C98" w:rsidRDefault="00A47B21" w:rsidP="00A47B21">
      <w:pPr>
        <w:ind w:firstLine="567"/>
        <w:jc w:val="both"/>
        <w:rPr>
          <w:rFonts w:ascii="Times New Roman" w:eastAsia="Calibri" w:hAnsi="Times New Roman" w:cs="Times New Roman"/>
          <w:sz w:val="28"/>
          <w:szCs w:val="24"/>
          <w:lang w:eastAsia="en-US"/>
        </w:rPr>
      </w:pPr>
      <w:r w:rsidRPr="00D11C98">
        <w:rPr>
          <w:rFonts w:ascii="Times New Roman" w:eastAsia="Calibri" w:hAnsi="Times New Roman" w:cs="Times New Roman"/>
          <w:sz w:val="28"/>
          <w:szCs w:val="24"/>
          <w:lang w:eastAsia="en-US"/>
        </w:rPr>
        <w:t xml:space="preserve">Проведена интеграция с навигатором дополнительного образования, что позволит отображать расписание кружков, секций непосредственно в электронном школьном дневнике, а также автоматически переносить в цифровое портфолио ребенка его достижения в дополнительном образовании. </w:t>
      </w:r>
    </w:p>
    <w:p w:rsidR="00A47B21" w:rsidRPr="00D11C98" w:rsidRDefault="00A47B21" w:rsidP="00A47B21">
      <w:pPr>
        <w:ind w:firstLine="567"/>
        <w:jc w:val="both"/>
        <w:rPr>
          <w:rFonts w:ascii="Times New Roman" w:eastAsia="Calibri" w:hAnsi="Times New Roman" w:cs="Times New Roman"/>
          <w:sz w:val="28"/>
          <w:szCs w:val="24"/>
          <w:lang w:eastAsia="en-US"/>
        </w:rPr>
      </w:pPr>
      <w:r w:rsidRPr="00D11C98">
        <w:rPr>
          <w:rFonts w:ascii="Times New Roman" w:eastAsia="Calibri" w:hAnsi="Times New Roman" w:cs="Times New Roman"/>
          <w:sz w:val="28"/>
          <w:szCs w:val="24"/>
          <w:lang w:eastAsia="en-US"/>
        </w:rPr>
        <w:t xml:space="preserve">В системе «Электронная школа» зарегистрировано: 984 образовательные организации, 346 229 учеников, 26 682 сотрудников образовательных организаций, 346 096 родителей. В отчетном периоде в систему «Электронная школа» подано 11 041 заявлений через портал </w:t>
      </w:r>
      <w:proofErr w:type="spellStart"/>
      <w:r w:rsidRPr="00D11C98">
        <w:rPr>
          <w:rFonts w:ascii="Times New Roman" w:eastAsia="Calibri" w:hAnsi="Times New Roman" w:cs="Times New Roman"/>
          <w:sz w:val="28"/>
          <w:szCs w:val="24"/>
          <w:lang w:eastAsia="en-US"/>
        </w:rPr>
        <w:t>госуслуг</w:t>
      </w:r>
      <w:proofErr w:type="spellEnd"/>
      <w:r w:rsidRPr="00D11C98">
        <w:rPr>
          <w:rFonts w:ascii="Times New Roman" w:eastAsia="Calibri" w:hAnsi="Times New Roman" w:cs="Times New Roman"/>
          <w:sz w:val="28"/>
          <w:szCs w:val="24"/>
          <w:lang w:eastAsia="en-US"/>
        </w:rPr>
        <w:t>.</w:t>
      </w:r>
    </w:p>
    <w:p w:rsidR="00A47B21" w:rsidRPr="00D11C98" w:rsidRDefault="00A47B21" w:rsidP="00A47B21">
      <w:pPr>
        <w:ind w:firstLine="567"/>
        <w:jc w:val="both"/>
        <w:rPr>
          <w:rFonts w:ascii="Times New Roman" w:eastAsia="Calibri" w:hAnsi="Times New Roman" w:cs="Times New Roman"/>
          <w:sz w:val="28"/>
          <w:szCs w:val="24"/>
          <w:lang w:eastAsia="en-US"/>
        </w:rPr>
      </w:pPr>
      <w:r w:rsidRPr="00D11C98">
        <w:rPr>
          <w:rFonts w:ascii="Times New Roman" w:eastAsia="Calibri" w:hAnsi="Times New Roman" w:cs="Times New Roman"/>
          <w:sz w:val="28"/>
          <w:szCs w:val="24"/>
          <w:lang w:eastAsia="en-US"/>
        </w:rPr>
        <w:t>В 2021 году обеспечивалось оснащение школ области программным обеспечением и техническими средствами, необходимыми для проведения итоговой аттестации учащихся в режиме видеотрансляции, выполнение требований действующего законодательства в области защиты информации, а также возможность информационного обмена, в том чис</w:t>
      </w:r>
      <w:r>
        <w:rPr>
          <w:rFonts w:ascii="Times New Roman" w:eastAsia="Calibri" w:hAnsi="Times New Roman" w:cs="Times New Roman"/>
          <w:sz w:val="28"/>
          <w:szCs w:val="24"/>
          <w:lang w:eastAsia="en-US"/>
        </w:rPr>
        <w:t>ле централизованного доступа в и</w:t>
      </w:r>
      <w:r w:rsidRPr="00D11C98">
        <w:rPr>
          <w:rFonts w:ascii="Times New Roman" w:eastAsia="Calibri" w:hAnsi="Times New Roman" w:cs="Times New Roman"/>
          <w:sz w:val="28"/>
          <w:szCs w:val="24"/>
          <w:lang w:eastAsia="en-US"/>
        </w:rPr>
        <w:t xml:space="preserve">нтернет для образовательных учреждений области. Велась работа по улучшению качества доступа к сети: увеличивалась его скорость, создавались и модернизировались локальные вычислительные сети. </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lastRenderedPageBreak/>
        <w:t xml:space="preserve">По итогам 2021 года в соответствии с поручением Президента Российской Федерации все школы в сельской местности обеспечены доступом к сети </w:t>
      </w:r>
      <w:r>
        <w:rPr>
          <w:rFonts w:ascii="Times New Roman" w:eastAsia="Calibri" w:hAnsi="Times New Roman" w:cs="Times New Roman"/>
          <w:sz w:val="28"/>
          <w:szCs w:val="28"/>
          <w:lang w:eastAsia="en-US"/>
        </w:rPr>
        <w:t>«</w:t>
      </w:r>
      <w:r w:rsidRPr="00D11C98">
        <w:rPr>
          <w:rFonts w:ascii="Times New Roman" w:eastAsia="Calibri" w:hAnsi="Times New Roman" w:cs="Times New Roman"/>
          <w:sz w:val="28"/>
          <w:szCs w:val="28"/>
          <w:lang w:eastAsia="en-US"/>
        </w:rPr>
        <w:t>Интернет</w:t>
      </w:r>
      <w:r>
        <w:rPr>
          <w:rFonts w:ascii="Times New Roman" w:eastAsia="Calibri" w:hAnsi="Times New Roman" w:cs="Times New Roman"/>
          <w:sz w:val="28"/>
          <w:szCs w:val="28"/>
          <w:lang w:eastAsia="en-US"/>
        </w:rPr>
        <w:t>»</w:t>
      </w:r>
      <w:r w:rsidRPr="00D11C98">
        <w:rPr>
          <w:rFonts w:ascii="Times New Roman" w:eastAsia="Calibri" w:hAnsi="Times New Roman" w:cs="Times New Roman"/>
          <w:sz w:val="28"/>
          <w:szCs w:val="28"/>
          <w:lang w:eastAsia="en-US"/>
        </w:rPr>
        <w:t xml:space="preserve"> на скорости не менее 50 Мбит\с, городские школы – на скорости не менее 100 Мбит\с.</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В отчетном периоде осуществлялась модернизация системы «Электронный детский сад» с учетом требований федерального законодательства.</w:t>
      </w:r>
    </w:p>
    <w:p w:rsidR="00A47B21" w:rsidRPr="00D11C98" w:rsidRDefault="00A47B21" w:rsidP="00A47B21">
      <w:pPr>
        <w:ind w:firstLine="567"/>
        <w:jc w:val="both"/>
        <w:rPr>
          <w:rFonts w:ascii="Times New Roman" w:eastAsia="Calibri" w:hAnsi="Times New Roman" w:cs="Times New Roman"/>
          <w:sz w:val="28"/>
          <w:szCs w:val="28"/>
          <w:lang w:eastAsia="en-US"/>
        </w:rPr>
      </w:pPr>
      <w:r w:rsidRPr="00D11C98">
        <w:rPr>
          <w:rFonts w:ascii="Times New Roman" w:eastAsia="Calibri" w:hAnsi="Times New Roman" w:cs="Times New Roman"/>
          <w:sz w:val="28"/>
          <w:szCs w:val="28"/>
          <w:lang w:eastAsia="en-US"/>
        </w:rPr>
        <w:t xml:space="preserve">В 2021 году в систему «Электронный детский сад» подано в электронном виде через портал </w:t>
      </w:r>
      <w:proofErr w:type="spellStart"/>
      <w:r w:rsidRPr="00D11C98">
        <w:rPr>
          <w:rFonts w:ascii="Times New Roman" w:eastAsia="Calibri" w:hAnsi="Times New Roman" w:cs="Times New Roman"/>
          <w:sz w:val="28"/>
          <w:szCs w:val="28"/>
          <w:lang w:eastAsia="en-US"/>
        </w:rPr>
        <w:t>госуслуг</w:t>
      </w:r>
      <w:proofErr w:type="spellEnd"/>
      <w:r w:rsidRPr="00D11C98">
        <w:rPr>
          <w:rFonts w:ascii="Times New Roman" w:eastAsia="Calibri" w:hAnsi="Times New Roman" w:cs="Times New Roman"/>
          <w:sz w:val="28"/>
          <w:szCs w:val="28"/>
          <w:lang w:eastAsia="en-US"/>
        </w:rPr>
        <w:t xml:space="preserve"> 29 850 заявлений, 7 914 заявлений – через МФЦ.</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отчетном периоде обеспечивалась бесперебойная работа сети спутниковых дифференциальных станций ГЛОНАСС Новосибирской области. Зона покрытия территории Новосибирской области сигналами точного позиционирования ГЛОНАСС на конец 2021 года составила 96% от экономически активной территории области.</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рамках развития государственной информационной системы Новосибирской области «Региональная геоинформационная система Новосибирской области (далее - РГИС НСО) осуществлялись работы по оптимизации структуры ГИС-приложений системы, направленные на повышение эффективности их использования, а также созданию новых приложений.</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В отчетном периоде в постоянном режиме проводилась актуализация информации интерактивной карты пунктов вакцинации против COVID-19 и пунктов тестирования на </w:t>
      </w:r>
      <w:proofErr w:type="spellStart"/>
      <w:r w:rsidRPr="00D11C98">
        <w:rPr>
          <w:rFonts w:ascii="Times New Roman" w:eastAsia="Calibri" w:hAnsi="Times New Roman" w:cs="Times New Roman"/>
          <w:sz w:val="28"/>
          <w:szCs w:val="28"/>
        </w:rPr>
        <w:t>коронавирус</w:t>
      </w:r>
      <w:proofErr w:type="spellEnd"/>
      <w:r w:rsidRPr="00D11C98">
        <w:rPr>
          <w:rFonts w:ascii="Times New Roman" w:eastAsia="Calibri" w:hAnsi="Times New Roman" w:cs="Times New Roman"/>
          <w:sz w:val="28"/>
          <w:szCs w:val="28"/>
        </w:rPr>
        <w:t xml:space="preserve">, разработанной на базе РГИС НСО и размещенной на сайте «Официальная информация по ситуации с </w:t>
      </w:r>
      <w:proofErr w:type="spellStart"/>
      <w:r w:rsidRPr="00D11C98">
        <w:rPr>
          <w:rFonts w:ascii="Times New Roman" w:eastAsia="Calibri" w:hAnsi="Times New Roman" w:cs="Times New Roman"/>
          <w:sz w:val="28"/>
          <w:szCs w:val="28"/>
        </w:rPr>
        <w:t>коронавирусом</w:t>
      </w:r>
      <w:proofErr w:type="spellEnd"/>
      <w:r w:rsidRPr="00D11C98">
        <w:rPr>
          <w:rFonts w:ascii="Times New Roman" w:eastAsia="Calibri" w:hAnsi="Times New Roman" w:cs="Times New Roman"/>
          <w:sz w:val="28"/>
          <w:szCs w:val="28"/>
        </w:rPr>
        <w:t xml:space="preserve"> в Новосибирской области».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2021 году проводились работы по обновлению адресного плана в населенных пунктах области. Адресный план также используется в навигационной деятельности, в том числе в сторонних информационных системах: скорой медицинской помощи, Системе</w:t>
      </w:r>
      <w:r>
        <w:rPr>
          <w:rFonts w:ascii="Times New Roman" w:eastAsia="Calibri" w:hAnsi="Times New Roman" w:cs="Times New Roman"/>
          <w:sz w:val="28"/>
          <w:szCs w:val="28"/>
        </w:rPr>
        <w:t> </w:t>
      </w:r>
      <w:r w:rsidRPr="00D11C98">
        <w:rPr>
          <w:rFonts w:ascii="Times New Roman" w:eastAsia="Calibri" w:hAnsi="Times New Roman" w:cs="Times New Roman"/>
          <w:sz w:val="28"/>
          <w:szCs w:val="28"/>
        </w:rPr>
        <w:t>-112, региональной навигационно-информационной системе.</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С применением системы мобильного лазерного сканирования в отчетном периоде проводились замеры протяженности маршрутов и расстояний между остановочными пунктами межмуниципальных маршрутов регулярных перевозок на основании трехмерных пространственных моделей.</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2021 году продолжена практика использования отчетов государственной информационной системы «Региональная навигационно-информационная система Новосибирской области» (далее – РНИС НСО) по контролю выполнения рейсов при расчете субсидии из областного бюджета в целях возмещения затрат и недополученных доходов перевозчиков, возникающих в случае государственного регулирования тарифов при выполнении перевозок пассажиров автомобильным транспортом в муниципальных районах и по пригородным маршрутам регулярного сообщения.</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В отчетном периоде осуществлялась модернизация РНИС НСО и ее функциональной подсистемы управления пассажирскими перевозками в </w:t>
      </w:r>
      <w:r w:rsidRPr="00D11C98">
        <w:rPr>
          <w:rFonts w:ascii="Times New Roman" w:eastAsia="Calibri" w:hAnsi="Times New Roman" w:cs="Times New Roman"/>
          <w:sz w:val="28"/>
          <w:szCs w:val="28"/>
        </w:rPr>
        <w:lastRenderedPageBreak/>
        <w:t>целях повышения эффективности организации и диспетчеризации общественного транспорта на территории региона.</w:t>
      </w:r>
    </w:p>
    <w:p w:rsidR="00A47B21" w:rsidRPr="00D11C98" w:rsidRDefault="00A47B21" w:rsidP="00A47B21">
      <w:pPr>
        <w:ind w:firstLine="567"/>
        <w:jc w:val="both"/>
        <w:rPr>
          <w:rFonts w:ascii="Times New Roman" w:eastAsia="Calibri" w:hAnsi="Times New Roman" w:cs="Times New Roman"/>
          <w:sz w:val="28"/>
          <w:szCs w:val="28"/>
          <w:highlight w:val="lightGray"/>
        </w:rPr>
      </w:pPr>
      <w:r w:rsidRPr="00D11C98">
        <w:rPr>
          <w:rFonts w:ascii="Times New Roman" w:eastAsia="Calibri" w:hAnsi="Times New Roman" w:cs="Times New Roman"/>
          <w:sz w:val="28"/>
          <w:szCs w:val="28"/>
        </w:rPr>
        <w:t>В целях повышения информированности граждан о работе общественного транспорта на территории Новосибирской области подписано соглашение между министерством цифрового развития и связи Новосибирской области и ООО «</w:t>
      </w:r>
      <w:proofErr w:type="spellStart"/>
      <w:r w:rsidRPr="00D11C98">
        <w:rPr>
          <w:rFonts w:ascii="Times New Roman" w:eastAsia="Calibri" w:hAnsi="Times New Roman" w:cs="Times New Roman"/>
          <w:sz w:val="28"/>
          <w:szCs w:val="28"/>
        </w:rPr>
        <w:t>Дубльгис</w:t>
      </w:r>
      <w:proofErr w:type="spellEnd"/>
      <w:r w:rsidRPr="00D11C98">
        <w:rPr>
          <w:rFonts w:ascii="Times New Roman" w:eastAsia="Calibri" w:hAnsi="Times New Roman" w:cs="Times New Roman"/>
          <w:sz w:val="28"/>
          <w:szCs w:val="28"/>
        </w:rPr>
        <w:t>» в рамках VIII Международного форума технологического развития «Технопром-2021». Теперь информация о движении общественного транспорта доступна в популярных публичных сервисах «2ГИС».</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Реализован комплекс организационно-технических мероприятий по передаче навигационной информации из государственной автоматизированной информационной системы «ЭРА-ГЛОНАСС» в РНИС НСО.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Также в 2021 году были продолжены работы по развитию государственной информационной системы Новосибирской области «Господдержка агропромышленного комплекса Новосибирской области», позволившей повысить эффективность администрирования в отрасли, скорость доведения средств до аграриев и прозрачность процессов предоставления мер господдержки.</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отчетном периоде обеспечена возможность формирования и сдачи отчетности путем заполнения соответствующих форм непосредственно в системе, а также создана подсистема «Гранты», позволяющая формировать и направлять в министерство сельского хозяйства Новосибирской области заявки на предоставление грантов, автоматизировать процесс оценки заявок в рамках проведения конкурсного отбора, обеспечена возможность предоставления отчетности о расходах по гранту. Для удобства пользователей создано мобильное приложение.</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По итогам 2021 года с использованием системы </w:t>
      </w:r>
      <w:proofErr w:type="spellStart"/>
      <w:r w:rsidRPr="00D11C98">
        <w:rPr>
          <w:rFonts w:ascii="Times New Roman" w:eastAsia="Calibri" w:hAnsi="Times New Roman" w:cs="Times New Roman"/>
          <w:sz w:val="28"/>
          <w:szCs w:val="28"/>
        </w:rPr>
        <w:t>сельхозтоваропроизводители</w:t>
      </w:r>
      <w:proofErr w:type="spellEnd"/>
      <w:r w:rsidRPr="00D11C98">
        <w:rPr>
          <w:rFonts w:ascii="Times New Roman" w:eastAsia="Calibri" w:hAnsi="Times New Roman" w:cs="Times New Roman"/>
          <w:sz w:val="28"/>
          <w:szCs w:val="28"/>
        </w:rPr>
        <w:t>, не тратя время на посещение ведомства, получили более 2,4 млрд рублей – это более 85% объема средств, направленных на государственную поддержку аграриев.</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В 2021 году создана государственная информационная система Новосибирской области для автоматизации процессов сбора, обработки и хранения отчетности министерства жилищно-коммунального хозяйства и энергетики Новосибирской области. Система разработана в целях автоматизации и оптимизации процесса сбора, обработки и хранения отраслевых отчетов, а также повышения эффективности принятия управленческих решений в области жилищно-коммунального хозяйства Новосибирской области.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Продолжена работа по формированию технической основы для создания межведомственной базы данных по учету инвалидов и детей-инвалидов, а также проводимых </w:t>
      </w:r>
      <w:proofErr w:type="spellStart"/>
      <w:r w:rsidRPr="00D11C98">
        <w:rPr>
          <w:rFonts w:ascii="Times New Roman" w:eastAsia="Calibri" w:hAnsi="Times New Roman" w:cs="Times New Roman"/>
          <w:sz w:val="28"/>
          <w:szCs w:val="28"/>
        </w:rPr>
        <w:t>абилитационных</w:t>
      </w:r>
      <w:proofErr w:type="spellEnd"/>
      <w:r w:rsidRPr="00D11C98">
        <w:rPr>
          <w:rFonts w:ascii="Times New Roman" w:eastAsia="Calibri" w:hAnsi="Times New Roman" w:cs="Times New Roman"/>
          <w:sz w:val="28"/>
          <w:szCs w:val="28"/>
        </w:rPr>
        <w:t xml:space="preserve"> и реабилитационных мероприятиях. Так, в 2021 году модернизирована автоматизированная информационная система «Единая цифровая платформа сферы физической культуры и спорта Новосибирской области «СТАТСПОРТ» в части обеспечения сбора, хранения </w:t>
      </w:r>
      <w:r w:rsidRPr="00D11C98">
        <w:rPr>
          <w:rFonts w:ascii="Times New Roman" w:eastAsia="Calibri" w:hAnsi="Times New Roman" w:cs="Times New Roman"/>
          <w:sz w:val="28"/>
          <w:szCs w:val="28"/>
        </w:rPr>
        <w:lastRenderedPageBreak/>
        <w:t xml:space="preserve">и обработки сведений об исполнении индивидуальной программы реабилитации или </w:t>
      </w:r>
      <w:proofErr w:type="spellStart"/>
      <w:r w:rsidRPr="00D11C98">
        <w:rPr>
          <w:rFonts w:ascii="Times New Roman" w:eastAsia="Calibri" w:hAnsi="Times New Roman" w:cs="Times New Roman"/>
          <w:sz w:val="28"/>
          <w:szCs w:val="28"/>
        </w:rPr>
        <w:t>абилитации</w:t>
      </w:r>
      <w:proofErr w:type="spellEnd"/>
      <w:r w:rsidRPr="00D11C98">
        <w:rPr>
          <w:rFonts w:ascii="Times New Roman" w:eastAsia="Calibri" w:hAnsi="Times New Roman" w:cs="Times New Roman"/>
          <w:sz w:val="28"/>
          <w:szCs w:val="28"/>
        </w:rPr>
        <w:t xml:space="preserve"> инвалида. </w:t>
      </w:r>
    </w:p>
    <w:p w:rsidR="00A47B21" w:rsidRPr="00D11C98" w:rsidRDefault="00A47B21" w:rsidP="00A47B21">
      <w:pPr>
        <w:widowControl w:val="0"/>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В 2021 году продолжилась реализация мероприятий по автоматизации контрольной (надзорной) деятельности по региональным видам контроля путем внедрения государственной информационной системы «Типовое облачное решение по автоматизации контрольной (надзорной) деятельности» (далее – ГИС ТОР КНД).</w:t>
      </w:r>
    </w:p>
    <w:p w:rsidR="00A47B21" w:rsidRPr="00D11C98" w:rsidRDefault="00A47B21" w:rsidP="00A47B21">
      <w:pPr>
        <w:widowControl w:val="0"/>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Так, в составе ГИС ТОР КНД реализована подсистема, обеспечивающая лицензирование заготовки, хранения, переработки и реализации лома черных и цветных металлов на территории Новосибирской области. </w:t>
      </w:r>
    </w:p>
    <w:p w:rsidR="00A47B21" w:rsidRPr="00D11C98" w:rsidRDefault="00A47B21" w:rsidP="00A47B21">
      <w:pPr>
        <w:widowControl w:val="0"/>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Завершены мероприятия по внедрению в регионе подсистемы досудебного обжалования контрольной (надзорной) деятельности. Для юридических и физических лиц, индивидуальных предпринимателей реализована возможность в электронном виде обжаловать порядок назначения и процедуру проведения проверки, нарушения, вынесенные в акт проверки, несогласие с действиями должностных лиц, мерами и принятыми решениями.</w:t>
      </w:r>
    </w:p>
    <w:p w:rsidR="00A47B21" w:rsidRPr="00D11C98" w:rsidRDefault="00A47B21" w:rsidP="00A47B21">
      <w:pPr>
        <w:widowControl w:val="0"/>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Для 126 сотрудников контрольных (надзорных) органов Новосибирской области в отчетном периоде организовано проведение обучения по работе в ГИС ТОР КНД, что позволило повысить их профессиональные умения и навыки при работе с системой. </w:t>
      </w:r>
    </w:p>
    <w:p w:rsidR="00A47B21" w:rsidRPr="00D11C98" w:rsidRDefault="00A47B21" w:rsidP="00A47B21">
      <w:pPr>
        <w:widowControl w:val="0"/>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Также в отчетном периоде введена в эксплуатацию государственная информационная система Новосибирской области «Платформа прогнозирования региональной кадровой потребности и планирования объема подготовки кадров по программам среднего профессионального образования и высшего образования». До внедрения системы соответствующие расчеты осуществлялись полностью в ручном режиме и занимали порядка 4 месяцев.</w:t>
      </w:r>
    </w:p>
    <w:p w:rsidR="00A47B21" w:rsidRPr="00D11C98" w:rsidRDefault="00A47B21" w:rsidP="00A47B21">
      <w:pPr>
        <w:widowControl w:val="0"/>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С помощью системы в 2021 году были осуществлены расчеты показателей кадровой потребности и баланса трудовых ресурсов Новосибирской области на среднесрочную и долгосрочную перспективу, расчет проекта контрольных цифр приема для организаций среднего профессионального и высшего образования, а также сформирована база выпускников образовательных организаций среднего профессионального образования.</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В отчетном периоде еще в трех сельских поселениях реализован проект «Цифровой сельсовет», позволяющий жителям села получать электронные государственные услуги даже при отсутствии домашнего компьютера, смартфона или доступа к сети </w:t>
      </w:r>
      <w:r>
        <w:rPr>
          <w:rFonts w:ascii="Times New Roman" w:eastAsia="Calibri" w:hAnsi="Times New Roman" w:cs="Times New Roman"/>
          <w:sz w:val="28"/>
          <w:szCs w:val="28"/>
        </w:rPr>
        <w:t>«</w:t>
      </w:r>
      <w:r w:rsidRPr="00D11C98">
        <w:rPr>
          <w:rFonts w:ascii="Times New Roman" w:eastAsia="Calibri" w:hAnsi="Times New Roman" w:cs="Times New Roman"/>
          <w:sz w:val="28"/>
          <w:szCs w:val="28"/>
        </w:rPr>
        <w:t>Интернет</w:t>
      </w:r>
      <w:r>
        <w:rPr>
          <w:rFonts w:ascii="Times New Roman" w:eastAsia="Calibri" w:hAnsi="Times New Roman" w:cs="Times New Roman"/>
          <w:sz w:val="28"/>
          <w:szCs w:val="28"/>
        </w:rPr>
        <w:t>»</w:t>
      </w:r>
      <w:r w:rsidRPr="00D11C98">
        <w:rPr>
          <w:rFonts w:ascii="Times New Roman" w:eastAsia="Calibri" w:hAnsi="Times New Roman" w:cs="Times New Roman"/>
          <w:sz w:val="28"/>
          <w:szCs w:val="28"/>
        </w:rPr>
        <w:t xml:space="preserve">. </w:t>
      </w:r>
    </w:p>
    <w:p w:rsidR="00A47B21" w:rsidRPr="00D11C98"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t xml:space="preserve">В администрации сельсовета организована точка доступа к социально значимым электронным сервисам для всех жителей села — оборудовано современное автоматизированное рабочее место, доступны портал </w:t>
      </w:r>
      <w:proofErr w:type="spellStart"/>
      <w:r w:rsidRPr="00D11C98">
        <w:rPr>
          <w:rFonts w:ascii="Times New Roman" w:eastAsia="Calibri" w:hAnsi="Times New Roman" w:cs="Times New Roman"/>
          <w:sz w:val="28"/>
          <w:szCs w:val="28"/>
        </w:rPr>
        <w:t>госуслуг</w:t>
      </w:r>
      <w:proofErr w:type="spellEnd"/>
      <w:r w:rsidRPr="00D11C98">
        <w:rPr>
          <w:rFonts w:ascii="Times New Roman" w:eastAsia="Calibri" w:hAnsi="Times New Roman" w:cs="Times New Roman"/>
          <w:sz w:val="28"/>
          <w:szCs w:val="28"/>
        </w:rPr>
        <w:t xml:space="preserve">, система «Электронная школа», сервисы записи к врачу и в филиалы МФЦ, а также обеспечена возможность проведения сеансов видеосвязи. Сотрудники администрации проводят обучение пользователей и, при необходимости, помогают им в создании заявок на электронные услуги. </w:t>
      </w:r>
    </w:p>
    <w:p w:rsidR="00A47B21" w:rsidRDefault="00A47B21" w:rsidP="00A47B21">
      <w:pPr>
        <w:ind w:firstLine="567"/>
        <w:jc w:val="both"/>
        <w:rPr>
          <w:rFonts w:ascii="Times New Roman" w:eastAsia="Calibri" w:hAnsi="Times New Roman" w:cs="Times New Roman"/>
          <w:sz w:val="28"/>
          <w:szCs w:val="28"/>
        </w:rPr>
      </w:pPr>
      <w:r w:rsidRPr="00D11C98">
        <w:rPr>
          <w:rFonts w:ascii="Times New Roman" w:eastAsia="Calibri" w:hAnsi="Times New Roman" w:cs="Times New Roman"/>
          <w:sz w:val="28"/>
          <w:szCs w:val="28"/>
        </w:rPr>
        <w:lastRenderedPageBreak/>
        <w:t>В 2022 году будет осуществляться решение задач, направленных на достижение цели цифровой трансформации Новосибирской области – достижение высокой степени цифровой зрелости ключевых отраслей экономики, социальной сферы и государственного управления для повышения эффективности экономики и качества жизни граждан, в том числе за счет повышения доступности и качества услуг в образовании, здравоохранении и в социальной сфере, а также создания безопасной, комфортной и современной городской среды.</w:t>
      </w:r>
    </w:p>
    <w:p w:rsidR="0069509D" w:rsidRDefault="00C96BF4"/>
    <w:sectPr w:rsidR="006950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BF4" w:rsidRDefault="00C96BF4" w:rsidP="00A47B21">
      <w:r>
        <w:separator/>
      </w:r>
    </w:p>
  </w:endnote>
  <w:endnote w:type="continuationSeparator" w:id="0">
    <w:p w:rsidR="00C96BF4" w:rsidRDefault="00C96BF4" w:rsidP="00A4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CC"/>
    <w:family w:val="roman"/>
    <w:pitch w:val="default"/>
    <w:sig w:usb0="0000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BF4" w:rsidRDefault="00C96BF4" w:rsidP="00A47B21">
      <w:r>
        <w:separator/>
      </w:r>
    </w:p>
  </w:footnote>
  <w:footnote w:type="continuationSeparator" w:id="0">
    <w:p w:rsidR="00C96BF4" w:rsidRDefault="00C96BF4" w:rsidP="00A47B21">
      <w:r>
        <w:continuationSeparator/>
      </w:r>
    </w:p>
  </w:footnote>
  <w:footnote w:id="1">
    <w:p w:rsidR="00A47B21" w:rsidRPr="008330DF" w:rsidRDefault="00A47B21" w:rsidP="00A47B21">
      <w:pPr>
        <w:pStyle w:val="af9"/>
        <w:jc w:val="both"/>
        <w:rPr>
          <w:sz w:val="20"/>
          <w:szCs w:val="20"/>
        </w:rPr>
      </w:pPr>
      <w:r w:rsidRPr="008330DF">
        <w:rPr>
          <w:rStyle w:val="afb"/>
          <w:sz w:val="20"/>
          <w:szCs w:val="20"/>
        </w:rPr>
        <w:footnoteRef/>
      </w:r>
      <w:r w:rsidRPr="008330DF">
        <w:rPr>
          <w:sz w:val="20"/>
          <w:szCs w:val="20"/>
        </w:rPr>
        <w:t xml:space="preserve"> </w:t>
      </w:r>
      <w:hyperlink r:id="rId1" w:history="1">
        <w:r w:rsidRPr="006D6372">
          <w:rPr>
            <w:rStyle w:val="a3"/>
            <w:sz w:val="20"/>
            <w:szCs w:val="20"/>
          </w:rPr>
          <w:t>https://novosibstat.gks.ru/folder/32625</w:t>
        </w:r>
      </w:hyperlink>
      <w:r>
        <w:rPr>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92297"/>
    <w:multiLevelType w:val="hybridMultilevel"/>
    <w:tmpl w:val="949E0DD0"/>
    <w:lvl w:ilvl="0" w:tplc="52C4A96A">
      <w:start w:val="1"/>
      <w:numFmt w:val="decimal"/>
      <w:lvlText w:val="%1."/>
      <w:lvlJc w:val="left"/>
      <w:pPr>
        <w:ind w:left="786"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7954FB"/>
    <w:multiLevelType w:val="hybridMultilevel"/>
    <w:tmpl w:val="C446612C"/>
    <w:styleLink w:val="34"/>
    <w:lvl w:ilvl="0" w:tplc="2BDAB086">
      <w:start w:val="1"/>
      <w:numFmt w:val="decimal"/>
      <w:lvlText w:val="%1)"/>
      <w:lvlJc w:val="left"/>
      <w:pPr>
        <w:tabs>
          <w:tab w:val="num" w:pos="587"/>
        </w:tabs>
        <w:ind w:left="644" w:hanging="284"/>
      </w:pPr>
      <w:rPr>
        <w:rFonts w:hint="default"/>
        <w:vertAlign w:val="superscrip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190C192F"/>
    <w:multiLevelType w:val="hybridMultilevel"/>
    <w:tmpl w:val="CBCAA482"/>
    <w:lvl w:ilvl="0" w:tplc="0419000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3FC"/>
    <w:rsid w:val="00346831"/>
    <w:rsid w:val="00A47B21"/>
    <w:rsid w:val="00B445DB"/>
    <w:rsid w:val="00C96BF4"/>
    <w:rsid w:val="00EC33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997E4"/>
  <w15:chartTrackingRefBased/>
  <w15:docId w15:val="{63C1C7DF-5051-44AC-968F-E96CC56DD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B21"/>
    <w:pPr>
      <w:spacing w:after="0" w:line="240" w:lineRule="auto"/>
      <w:jc w:val="center"/>
    </w:pPr>
    <w:rPr>
      <w:rFonts w:eastAsiaTheme="minorEastAsia"/>
      <w:sz w:val="21"/>
      <w:szCs w:val="21"/>
      <w:lang w:eastAsia="ru-RU"/>
    </w:rPr>
  </w:style>
  <w:style w:type="paragraph" w:styleId="1">
    <w:name w:val="heading 1"/>
    <w:basedOn w:val="a"/>
    <w:next w:val="a"/>
    <w:link w:val="10"/>
    <w:qFormat/>
    <w:rsid w:val="00A47B21"/>
    <w:pPr>
      <w:keepNext/>
      <w:keepLines/>
      <w:spacing w:before="32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unhideWhenUsed/>
    <w:qFormat/>
    <w:rsid w:val="00A47B21"/>
    <w:pPr>
      <w:keepNext/>
      <w:keepLines/>
      <w:spacing w:before="160" w:after="40"/>
      <w:outlineLvl w:val="1"/>
    </w:pPr>
    <w:rPr>
      <w:rFonts w:asciiTheme="majorHAnsi" w:eastAsiaTheme="majorEastAsia" w:hAnsiTheme="majorHAnsi" w:cstheme="majorBidi"/>
      <w:sz w:val="32"/>
      <w:szCs w:val="32"/>
    </w:rPr>
  </w:style>
  <w:style w:type="paragraph" w:styleId="3">
    <w:name w:val="heading 3"/>
    <w:aliases w:val="end,H3,h3,Заголовок 3 Знак Знак,Заголовок 3 Знак Знак Знак"/>
    <w:basedOn w:val="a"/>
    <w:next w:val="a"/>
    <w:link w:val="30"/>
    <w:uiPriority w:val="9"/>
    <w:semiHidden/>
    <w:unhideWhenUsed/>
    <w:qFormat/>
    <w:rsid w:val="00A47B21"/>
    <w:pPr>
      <w:keepNext/>
      <w:keepLines/>
      <w:spacing w:before="160"/>
      <w:outlineLvl w:val="2"/>
    </w:pPr>
    <w:rPr>
      <w:rFonts w:asciiTheme="majorHAnsi" w:eastAsiaTheme="majorEastAsia" w:hAnsiTheme="majorHAnsi" w:cstheme="majorBidi"/>
      <w:sz w:val="32"/>
      <w:szCs w:val="32"/>
    </w:rPr>
  </w:style>
  <w:style w:type="paragraph" w:styleId="4">
    <w:name w:val="heading 4"/>
    <w:basedOn w:val="a"/>
    <w:next w:val="a"/>
    <w:link w:val="40"/>
    <w:uiPriority w:val="9"/>
    <w:unhideWhenUsed/>
    <w:qFormat/>
    <w:rsid w:val="00A47B21"/>
    <w:pPr>
      <w:keepNext/>
      <w:keepLines/>
      <w:spacing w:before="80"/>
      <w:outlineLvl w:val="3"/>
    </w:pPr>
    <w:rPr>
      <w:rFonts w:asciiTheme="majorHAnsi" w:eastAsiaTheme="majorEastAsia" w:hAnsiTheme="majorHAnsi" w:cstheme="majorBidi"/>
      <w:i/>
      <w:iCs/>
      <w:sz w:val="30"/>
      <w:szCs w:val="30"/>
    </w:rPr>
  </w:style>
  <w:style w:type="paragraph" w:styleId="5">
    <w:name w:val="heading 5"/>
    <w:basedOn w:val="a"/>
    <w:next w:val="a"/>
    <w:link w:val="50"/>
    <w:uiPriority w:val="9"/>
    <w:unhideWhenUsed/>
    <w:qFormat/>
    <w:rsid w:val="00A47B21"/>
    <w:pPr>
      <w:keepNext/>
      <w:keepLines/>
      <w:spacing w:before="40"/>
      <w:outlineLvl w:val="4"/>
    </w:pPr>
    <w:rPr>
      <w:rFonts w:asciiTheme="majorHAnsi" w:eastAsiaTheme="majorEastAsia" w:hAnsiTheme="majorHAnsi" w:cstheme="majorBidi"/>
      <w:sz w:val="28"/>
      <w:szCs w:val="28"/>
    </w:rPr>
  </w:style>
  <w:style w:type="paragraph" w:styleId="6">
    <w:name w:val="heading 6"/>
    <w:basedOn w:val="a"/>
    <w:next w:val="a"/>
    <w:link w:val="60"/>
    <w:uiPriority w:val="9"/>
    <w:semiHidden/>
    <w:unhideWhenUsed/>
    <w:qFormat/>
    <w:rsid w:val="00A47B21"/>
    <w:pPr>
      <w:keepNext/>
      <w:keepLines/>
      <w:spacing w:before="40"/>
      <w:outlineLvl w:val="5"/>
    </w:pPr>
    <w:rPr>
      <w:rFonts w:asciiTheme="majorHAnsi" w:eastAsiaTheme="majorEastAsia" w:hAnsiTheme="majorHAnsi" w:cstheme="majorBidi"/>
      <w:i/>
      <w:iCs/>
      <w:sz w:val="26"/>
      <w:szCs w:val="26"/>
    </w:rPr>
  </w:style>
  <w:style w:type="paragraph" w:styleId="7">
    <w:name w:val="heading 7"/>
    <w:basedOn w:val="a"/>
    <w:next w:val="a"/>
    <w:link w:val="70"/>
    <w:uiPriority w:val="9"/>
    <w:semiHidden/>
    <w:unhideWhenUsed/>
    <w:qFormat/>
    <w:rsid w:val="00A47B21"/>
    <w:pPr>
      <w:keepNext/>
      <w:keepLines/>
      <w:spacing w:before="40"/>
      <w:outlineLvl w:val="6"/>
    </w:pPr>
    <w:rPr>
      <w:rFonts w:asciiTheme="majorHAnsi" w:eastAsiaTheme="majorEastAsia" w:hAnsiTheme="majorHAnsi" w:cstheme="majorBidi"/>
      <w:sz w:val="24"/>
      <w:szCs w:val="24"/>
    </w:rPr>
  </w:style>
  <w:style w:type="paragraph" w:styleId="8">
    <w:name w:val="heading 8"/>
    <w:basedOn w:val="a"/>
    <w:next w:val="a"/>
    <w:link w:val="80"/>
    <w:uiPriority w:val="9"/>
    <w:semiHidden/>
    <w:unhideWhenUsed/>
    <w:qFormat/>
    <w:rsid w:val="00A47B21"/>
    <w:pPr>
      <w:keepNext/>
      <w:keepLines/>
      <w:spacing w:before="40"/>
      <w:outlineLvl w:val="7"/>
    </w:pPr>
    <w:rPr>
      <w:rFonts w:asciiTheme="majorHAnsi" w:eastAsiaTheme="majorEastAsia" w:hAnsiTheme="majorHAnsi" w:cstheme="majorBidi"/>
      <w:i/>
      <w:iCs/>
      <w:sz w:val="22"/>
      <w:szCs w:val="22"/>
    </w:rPr>
  </w:style>
  <w:style w:type="paragraph" w:styleId="9">
    <w:name w:val="heading 9"/>
    <w:basedOn w:val="a"/>
    <w:next w:val="a"/>
    <w:link w:val="90"/>
    <w:uiPriority w:val="9"/>
    <w:semiHidden/>
    <w:unhideWhenUsed/>
    <w:qFormat/>
    <w:rsid w:val="00A47B21"/>
    <w:pPr>
      <w:keepNext/>
      <w:keepLines/>
      <w:spacing w:before="40"/>
      <w:outlineLvl w:val="8"/>
    </w:pPr>
    <w:rPr>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7B21"/>
    <w:rPr>
      <w:rFonts w:asciiTheme="majorHAnsi" w:eastAsiaTheme="majorEastAsia" w:hAnsiTheme="majorHAnsi" w:cstheme="majorBidi"/>
      <w:color w:val="2E74B5" w:themeColor="accent1" w:themeShade="BF"/>
      <w:sz w:val="40"/>
      <w:szCs w:val="40"/>
      <w:lang w:eastAsia="ru-RU"/>
    </w:rPr>
  </w:style>
  <w:style w:type="character" w:customStyle="1" w:styleId="20">
    <w:name w:val="Заголовок 2 Знак"/>
    <w:basedOn w:val="a0"/>
    <w:link w:val="2"/>
    <w:uiPriority w:val="9"/>
    <w:rsid w:val="00A47B21"/>
    <w:rPr>
      <w:rFonts w:asciiTheme="majorHAnsi" w:eastAsiaTheme="majorEastAsia" w:hAnsiTheme="majorHAnsi" w:cstheme="majorBidi"/>
      <w:sz w:val="32"/>
      <w:szCs w:val="32"/>
      <w:lang w:eastAsia="ru-RU"/>
    </w:rPr>
  </w:style>
  <w:style w:type="character" w:customStyle="1" w:styleId="30">
    <w:name w:val="Заголовок 3 Знак"/>
    <w:aliases w:val="end Знак,H3 Знак,h3 Знак,Заголовок 3 Знак Знак Знак1,Заголовок 3 Знак Знак Знак Знак"/>
    <w:basedOn w:val="a0"/>
    <w:link w:val="3"/>
    <w:uiPriority w:val="9"/>
    <w:semiHidden/>
    <w:rsid w:val="00A47B21"/>
    <w:rPr>
      <w:rFonts w:asciiTheme="majorHAnsi" w:eastAsiaTheme="majorEastAsia" w:hAnsiTheme="majorHAnsi" w:cstheme="majorBidi"/>
      <w:sz w:val="32"/>
      <w:szCs w:val="32"/>
      <w:lang w:eastAsia="ru-RU"/>
    </w:rPr>
  </w:style>
  <w:style w:type="character" w:customStyle="1" w:styleId="40">
    <w:name w:val="Заголовок 4 Знак"/>
    <w:basedOn w:val="a0"/>
    <w:link w:val="4"/>
    <w:uiPriority w:val="9"/>
    <w:rsid w:val="00A47B21"/>
    <w:rPr>
      <w:rFonts w:asciiTheme="majorHAnsi" w:eastAsiaTheme="majorEastAsia" w:hAnsiTheme="majorHAnsi" w:cstheme="majorBidi"/>
      <w:i/>
      <w:iCs/>
      <w:sz w:val="30"/>
      <w:szCs w:val="30"/>
      <w:lang w:eastAsia="ru-RU"/>
    </w:rPr>
  </w:style>
  <w:style w:type="character" w:customStyle="1" w:styleId="50">
    <w:name w:val="Заголовок 5 Знак"/>
    <w:basedOn w:val="a0"/>
    <w:link w:val="5"/>
    <w:uiPriority w:val="9"/>
    <w:rsid w:val="00A47B21"/>
    <w:rPr>
      <w:rFonts w:asciiTheme="majorHAnsi" w:eastAsiaTheme="majorEastAsia" w:hAnsiTheme="majorHAnsi" w:cstheme="majorBidi"/>
      <w:sz w:val="28"/>
      <w:szCs w:val="28"/>
      <w:lang w:eastAsia="ru-RU"/>
    </w:rPr>
  </w:style>
  <w:style w:type="character" w:customStyle="1" w:styleId="60">
    <w:name w:val="Заголовок 6 Знак"/>
    <w:basedOn w:val="a0"/>
    <w:link w:val="6"/>
    <w:uiPriority w:val="9"/>
    <w:semiHidden/>
    <w:rsid w:val="00A47B21"/>
    <w:rPr>
      <w:rFonts w:asciiTheme="majorHAnsi" w:eastAsiaTheme="majorEastAsia" w:hAnsiTheme="majorHAnsi" w:cstheme="majorBidi"/>
      <w:i/>
      <w:iCs/>
      <w:sz w:val="26"/>
      <w:szCs w:val="26"/>
      <w:lang w:eastAsia="ru-RU"/>
    </w:rPr>
  </w:style>
  <w:style w:type="character" w:customStyle="1" w:styleId="70">
    <w:name w:val="Заголовок 7 Знак"/>
    <w:basedOn w:val="a0"/>
    <w:link w:val="7"/>
    <w:uiPriority w:val="9"/>
    <w:semiHidden/>
    <w:rsid w:val="00A47B21"/>
    <w:rPr>
      <w:rFonts w:asciiTheme="majorHAnsi" w:eastAsiaTheme="majorEastAsia" w:hAnsiTheme="majorHAnsi" w:cstheme="majorBidi"/>
      <w:sz w:val="24"/>
      <w:szCs w:val="24"/>
      <w:lang w:eastAsia="ru-RU"/>
    </w:rPr>
  </w:style>
  <w:style w:type="character" w:customStyle="1" w:styleId="80">
    <w:name w:val="Заголовок 8 Знак"/>
    <w:basedOn w:val="a0"/>
    <w:link w:val="8"/>
    <w:uiPriority w:val="9"/>
    <w:semiHidden/>
    <w:rsid w:val="00A47B21"/>
    <w:rPr>
      <w:rFonts w:asciiTheme="majorHAnsi" w:eastAsiaTheme="majorEastAsia" w:hAnsiTheme="majorHAnsi" w:cstheme="majorBidi"/>
      <w:i/>
      <w:iCs/>
      <w:lang w:eastAsia="ru-RU"/>
    </w:rPr>
  </w:style>
  <w:style w:type="character" w:customStyle="1" w:styleId="90">
    <w:name w:val="Заголовок 9 Знак"/>
    <w:basedOn w:val="a0"/>
    <w:link w:val="9"/>
    <w:uiPriority w:val="9"/>
    <w:semiHidden/>
    <w:rsid w:val="00A47B21"/>
    <w:rPr>
      <w:rFonts w:eastAsiaTheme="minorEastAsia"/>
      <w:b/>
      <w:bCs/>
      <w:i/>
      <w:iCs/>
      <w:sz w:val="21"/>
      <w:szCs w:val="21"/>
      <w:lang w:eastAsia="ru-RU"/>
    </w:rPr>
  </w:style>
  <w:style w:type="character" w:styleId="a3">
    <w:name w:val="Hyperlink"/>
    <w:uiPriority w:val="99"/>
    <w:unhideWhenUsed/>
    <w:rsid w:val="00A47B21"/>
    <w:rPr>
      <w:color w:val="0000FF"/>
      <w:u w:val="single"/>
    </w:rPr>
  </w:style>
  <w:style w:type="character" w:styleId="a4">
    <w:name w:val="FollowedHyperlink"/>
    <w:uiPriority w:val="99"/>
    <w:semiHidden/>
    <w:unhideWhenUsed/>
    <w:rsid w:val="00A47B21"/>
    <w:rPr>
      <w:color w:val="954F72"/>
      <w:u w:val="single"/>
    </w:rPr>
  </w:style>
  <w:style w:type="character" w:styleId="a5">
    <w:name w:val="annotation reference"/>
    <w:uiPriority w:val="99"/>
    <w:semiHidden/>
    <w:unhideWhenUsed/>
    <w:rsid w:val="00A47B21"/>
    <w:rPr>
      <w:sz w:val="16"/>
      <w:szCs w:val="16"/>
    </w:rPr>
  </w:style>
  <w:style w:type="paragraph" w:styleId="a6">
    <w:name w:val="annotation text"/>
    <w:basedOn w:val="a"/>
    <w:link w:val="a7"/>
    <w:uiPriority w:val="99"/>
    <w:unhideWhenUsed/>
    <w:rsid w:val="00A47B21"/>
    <w:pPr>
      <w:spacing w:after="200"/>
    </w:pPr>
    <w:rPr>
      <w:rFonts w:cs="Times New Roman"/>
      <w:lang w:eastAsia="en-US"/>
    </w:rPr>
  </w:style>
  <w:style w:type="character" w:customStyle="1" w:styleId="a7">
    <w:name w:val="Текст примечания Знак"/>
    <w:basedOn w:val="a0"/>
    <w:link w:val="a6"/>
    <w:uiPriority w:val="99"/>
    <w:rsid w:val="00A47B21"/>
    <w:rPr>
      <w:rFonts w:eastAsiaTheme="minorEastAsia" w:cs="Times New Roman"/>
      <w:sz w:val="21"/>
      <w:szCs w:val="21"/>
    </w:rPr>
  </w:style>
  <w:style w:type="paragraph" w:styleId="a8">
    <w:name w:val="Balloon Text"/>
    <w:basedOn w:val="a"/>
    <w:link w:val="a9"/>
    <w:semiHidden/>
    <w:unhideWhenUsed/>
    <w:rsid w:val="00A47B21"/>
    <w:rPr>
      <w:rFonts w:ascii="Segoe UI" w:hAnsi="Segoe UI" w:cs="Segoe UI"/>
      <w:sz w:val="18"/>
      <w:szCs w:val="18"/>
    </w:rPr>
  </w:style>
  <w:style w:type="character" w:customStyle="1" w:styleId="a9">
    <w:name w:val="Текст выноски Знак"/>
    <w:basedOn w:val="a0"/>
    <w:link w:val="a8"/>
    <w:semiHidden/>
    <w:rsid w:val="00A47B21"/>
    <w:rPr>
      <w:rFonts w:ascii="Segoe UI" w:eastAsiaTheme="minorEastAsia" w:hAnsi="Segoe UI" w:cs="Segoe UI"/>
      <w:sz w:val="18"/>
      <w:szCs w:val="18"/>
      <w:lang w:eastAsia="ru-RU"/>
    </w:rPr>
  </w:style>
  <w:style w:type="paragraph" w:styleId="aa">
    <w:name w:val="Title"/>
    <w:basedOn w:val="a"/>
    <w:next w:val="a"/>
    <w:link w:val="ab"/>
    <w:uiPriority w:val="10"/>
    <w:qFormat/>
    <w:rsid w:val="00A47B21"/>
    <w:pPr>
      <w:pBdr>
        <w:top w:val="single" w:sz="6" w:space="8" w:color="A5A5A5" w:themeColor="accent3"/>
        <w:bottom w:val="single" w:sz="6" w:space="8" w:color="A5A5A5" w:themeColor="accent3"/>
      </w:pBdr>
      <w:spacing w:after="400"/>
      <w:contextualSpacing/>
    </w:pPr>
    <w:rPr>
      <w:rFonts w:asciiTheme="majorHAnsi" w:eastAsiaTheme="majorEastAsia" w:hAnsiTheme="majorHAnsi" w:cstheme="majorBidi"/>
      <w:caps/>
      <w:color w:val="44546A" w:themeColor="text2"/>
      <w:spacing w:val="30"/>
      <w:sz w:val="72"/>
      <w:szCs w:val="72"/>
    </w:rPr>
  </w:style>
  <w:style w:type="character" w:customStyle="1" w:styleId="ab">
    <w:name w:val="Заголовок Знак"/>
    <w:basedOn w:val="a0"/>
    <w:link w:val="aa"/>
    <w:uiPriority w:val="10"/>
    <w:rsid w:val="00A47B21"/>
    <w:rPr>
      <w:rFonts w:asciiTheme="majorHAnsi" w:eastAsiaTheme="majorEastAsia" w:hAnsiTheme="majorHAnsi" w:cstheme="majorBidi"/>
      <w:caps/>
      <w:color w:val="44546A" w:themeColor="text2"/>
      <w:spacing w:val="30"/>
      <w:sz w:val="72"/>
      <w:szCs w:val="72"/>
      <w:lang w:eastAsia="ru-RU"/>
    </w:rPr>
  </w:style>
  <w:style w:type="paragraph" w:styleId="ac">
    <w:name w:val="Subtitle"/>
    <w:basedOn w:val="a"/>
    <w:next w:val="a"/>
    <w:link w:val="ad"/>
    <w:uiPriority w:val="11"/>
    <w:qFormat/>
    <w:rsid w:val="00A47B21"/>
    <w:pPr>
      <w:numPr>
        <w:ilvl w:val="1"/>
      </w:numPr>
    </w:pPr>
    <w:rPr>
      <w:color w:val="44546A" w:themeColor="text2"/>
      <w:sz w:val="28"/>
      <w:szCs w:val="28"/>
    </w:rPr>
  </w:style>
  <w:style w:type="character" w:customStyle="1" w:styleId="ad">
    <w:name w:val="Подзаголовок Знак"/>
    <w:basedOn w:val="a0"/>
    <w:link w:val="ac"/>
    <w:uiPriority w:val="11"/>
    <w:rsid w:val="00A47B21"/>
    <w:rPr>
      <w:rFonts w:eastAsiaTheme="minorEastAsia"/>
      <w:color w:val="44546A" w:themeColor="text2"/>
      <w:sz w:val="28"/>
      <w:szCs w:val="28"/>
      <w:lang w:eastAsia="ru-RU"/>
    </w:rPr>
  </w:style>
  <w:style w:type="paragraph" w:styleId="ae">
    <w:name w:val="List Paragraph"/>
    <w:aliases w:val="ПАРАГРАФ,Абзац списка11,List Paragraph,Bullet List,FooterText,numbered,Paragraphe de liste1,lp1,Use Case List Paragraph,Маркер,ТЗ список,Абзац списка литеральный,Bulletr List Paragraph"/>
    <w:basedOn w:val="a"/>
    <w:link w:val="af"/>
    <w:uiPriority w:val="34"/>
    <w:qFormat/>
    <w:rsid w:val="00A47B21"/>
    <w:pPr>
      <w:ind w:left="720"/>
      <w:contextualSpacing/>
    </w:pPr>
  </w:style>
  <w:style w:type="paragraph" w:styleId="af0">
    <w:name w:val="Normal (Web)"/>
    <w:aliases w:val="Знак1,Обычный (Web),Знак Знак10,Обычный (Web)1"/>
    <w:basedOn w:val="a"/>
    <w:link w:val="af1"/>
    <w:uiPriority w:val="99"/>
    <w:unhideWhenUsed/>
    <w:rsid w:val="00A47B21"/>
    <w:pPr>
      <w:spacing w:before="100" w:beforeAutospacing="1" w:after="100" w:afterAutospacing="1"/>
    </w:pPr>
    <w:rPr>
      <w:rFonts w:ascii="Times New Roman" w:eastAsia="Times New Roman" w:hAnsi="Times New Roman" w:cs="Times New Roman"/>
      <w:sz w:val="24"/>
      <w:szCs w:val="24"/>
    </w:rPr>
  </w:style>
  <w:style w:type="character" w:customStyle="1" w:styleId="af1">
    <w:name w:val="Обычный (веб) Знак"/>
    <w:aliases w:val="Знак1 Знак,Обычный (Web) Знак,Знак Знак10 Знак,Обычный (Web)1 Знак"/>
    <w:link w:val="af0"/>
    <w:uiPriority w:val="99"/>
    <w:locked/>
    <w:rsid w:val="00A47B21"/>
    <w:rPr>
      <w:rFonts w:ascii="Times New Roman" w:eastAsia="Times New Roman" w:hAnsi="Times New Roman" w:cs="Times New Roman"/>
      <w:sz w:val="24"/>
      <w:szCs w:val="24"/>
      <w:lang w:eastAsia="ru-RU"/>
    </w:rPr>
  </w:style>
  <w:style w:type="paragraph" w:styleId="af2">
    <w:name w:val="header"/>
    <w:basedOn w:val="a"/>
    <w:link w:val="af3"/>
    <w:unhideWhenUsed/>
    <w:rsid w:val="00A47B21"/>
    <w:pPr>
      <w:tabs>
        <w:tab w:val="center" w:pos="4677"/>
        <w:tab w:val="right" w:pos="9355"/>
      </w:tabs>
    </w:pPr>
  </w:style>
  <w:style w:type="character" w:customStyle="1" w:styleId="af3">
    <w:name w:val="Верхний колонтитул Знак"/>
    <w:basedOn w:val="a0"/>
    <w:link w:val="af2"/>
    <w:rsid w:val="00A47B21"/>
    <w:rPr>
      <w:rFonts w:eastAsiaTheme="minorEastAsia"/>
      <w:sz w:val="21"/>
      <w:szCs w:val="21"/>
      <w:lang w:eastAsia="ru-RU"/>
    </w:rPr>
  </w:style>
  <w:style w:type="paragraph" w:styleId="af4">
    <w:name w:val="footer"/>
    <w:aliases w:val="FO"/>
    <w:basedOn w:val="a"/>
    <w:link w:val="af5"/>
    <w:unhideWhenUsed/>
    <w:rsid w:val="00A47B21"/>
    <w:pPr>
      <w:tabs>
        <w:tab w:val="center" w:pos="4677"/>
        <w:tab w:val="right" w:pos="9355"/>
      </w:tabs>
    </w:pPr>
  </w:style>
  <w:style w:type="character" w:customStyle="1" w:styleId="af5">
    <w:name w:val="Нижний колонтитул Знак"/>
    <w:aliases w:val="FO Знак"/>
    <w:basedOn w:val="a0"/>
    <w:link w:val="af4"/>
    <w:rsid w:val="00A47B21"/>
    <w:rPr>
      <w:rFonts w:eastAsiaTheme="minorEastAsia"/>
      <w:sz w:val="21"/>
      <w:szCs w:val="21"/>
      <w:lang w:eastAsia="ru-RU"/>
    </w:rPr>
  </w:style>
  <w:style w:type="paragraph" w:styleId="af6">
    <w:name w:val="annotation subject"/>
    <w:basedOn w:val="a6"/>
    <w:next w:val="a6"/>
    <w:link w:val="af7"/>
    <w:uiPriority w:val="99"/>
    <w:semiHidden/>
    <w:unhideWhenUsed/>
    <w:rsid w:val="00A47B21"/>
    <w:pPr>
      <w:spacing w:after="0"/>
    </w:pPr>
    <w:rPr>
      <w:rFonts w:cs="Arial"/>
      <w:b/>
      <w:bCs/>
      <w:lang w:eastAsia="ru-RU"/>
    </w:rPr>
  </w:style>
  <w:style w:type="character" w:customStyle="1" w:styleId="af7">
    <w:name w:val="Тема примечания Знак"/>
    <w:basedOn w:val="a7"/>
    <w:link w:val="af6"/>
    <w:uiPriority w:val="99"/>
    <w:semiHidden/>
    <w:rsid w:val="00A47B21"/>
    <w:rPr>
      <w:rFonts w:eastAsiaTheme="minorEastAsia" w:cs="Arial"/>
      <w:b/>
      <w:bCs/>
      <w:sz w:val="21"/>
      <w:szCs w:val="21"/>
      <w:lang w:eastAsia="ru-RU"/>
    </w:rPr>
  </w:style>
  <w:style w:type="table" w:customStyle="1" w:styleId="300">
    <w:name w:val="Сетка таблицы30"/>
    <w:basedOn w:val="a1"/>
    <w:next w:val="af8"/>
    <w:rsid w:val="00A47B21"/>
    <w:pPr>
      <w:spacing w:after="0" w:line="240" w:lineRule="auto"/>
      <w:jc w:val="center"/>
    </w:pPr>
    <w:rPr>
      <w:rFonts w:eastAsia="Times New Roman" w:cs="Times New Roman"/>
      <w:sz w:val="21"/>
      <w:szCs w:val="21"/>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rsid w:val="00A47B21"/>
    <w:pPr>
      <w:spacing w:after="0" w:line="240" w:lineRule="auto"/>
      <w:jc w:val="center"/>
    </w:pPr>
    <w:rPr>
      <w:rFonts w:eastAsiaTheme="minorEastAsia"/>
      <w:sz w:val="21"/>
      <w:szCs w:val="21"/>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39">
    <w:name w:val="Сетка таблицы39"/>
    <w:basedOn w:val="a1"/>
    <w:next w:val="af8"/>
    <w:uiPriority w:val="39"/>
    <w:rsid w:val="00A47B21"/>
    <w:pPr>
      <w:spacing w:after="0" w:line="240" w:lineRule="auto"/>
      <w:jc w:val="center"/>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8"/>
    <w:uiPriority w:val="59"/>
    <w:rsid w:val="00A47B21"/>
    <w:pPr>
      <w:spacing w:after="0" w:line="240" w:lineRule="auto"/>
      <w:jc w:val="center"/>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ПАРАГРАФ Знак,Абзац списка11 Знак,List Paragraph Знак,Bullet List Знак,FooterText Знак,numbered Знак,Paragraphe de liste1 Знак,lp1 Знак,Use Case List Paragraph Знак,Маркер Знак,ТЗ список Знак,Абзац списка литеральный Знак"/>
    <w:link w:val="ae"/>
    <w:uiPriority w:val="34"/>
    <w:qFormat/>
    <w:locked/>
    <w:rsid w:val="00A47B21"/>
    <w:rPr>
      <w:rFonts w:eastAsiaTheme="minorEastAsia"/>
      <w:sz w:val="21"/>
      <w:szCs w:val="21"/>
      <w:lang w:eastAsia="ru-RU"/>
    </w:rPr>
  </w:style>
  <w:style w:type="paragraph" w:styleId="af9">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Oaeno niinee C"/>
    <w:basedOn w:val="a"/>
    <w:link w:val="afa"/>
    <w:unhideWhenUsed/>
    <w:rsid w:val="00A47B21"/>
    <w:pPr>
      <w:suppressAutoHyphens/>
    </w:pPr>
    <w:rPr>
      <w:rFonts w:ascii="Times New Roman" w:eastAsia="SimSun" w:hAnsi="Times New Roman" w:cs="Times New Roman"/>
      <w:lang w:eastAsia="ar-SA"/>
    </w:rPr>
  </w:style>
  <w:style w:type="character" w:customStyle="1" w:styleId="afa">
    <w:name w:val="Текст сноски Знак"/>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basedOn w:val="a0"/>
    <w:link w:val="af9"/>
    <w:rsid w:val="00A47B21"/>
    <w:rPr>
      <w:rFonts w:ascii="Times New Roman" w:eastAsia="SimSun" w:hAnsi="Times New Roman" w:cs="Times New Roman"/>
      <w:sz w:val="21"/>
      <w:szCs w:val="21"/>
      <w:lang w:eastAsia="ar-SA"/>
    </w:rPr>
  </w:style>
  <w:style w:type="character" w:styleId="afb">
    <w:name w:val="footnote reference"/>
    <w:aliases w:val="Знак сноски-FN,Ciae niinee-FN,16 Point,Superscript 6 Point,Ciae niinee 1,Çíàê ñíîñêè 1,Çíàê ñíîñêè-FN,Знак сноски 1,Ссылка на сноску 45,fr,Used by Word for Help footnote symbols,Referencia nota al pie,SUPERS"/>
    <w:unhideWhenUsed/>
    <w:rsid w:val="00A47B21"/>
    <w:rPr>
      <w:vertAlign w:val="superscript"/>
    </w:rPr>
  </w:style>
  <w:style w:type="paragraph" w:customStyle="1" w:styleId="Default">
    <w:name w:val="Default"/>
    <w:rsid w:val="00A47B21"/>
    <w:pPr>
      <w:autoSpaceDE w:val="0"/>
      <w:autoSpaceDN w:val="0"/>
      <w:adjustRightInd w:val="0"/>
      <w:spacing w:after="0" w:line="240" w:lineRule="auto"/>
      <w:jc w:val="center"/>
    </w:pPr>
    <w:rPr>
      <w:rFonts w:ascii="Liberation Serif" w:eastAsiaTheme="minorEastAsia" w:hAnsi="Liberation Serif" w:cs="Liberation Serif"/>
      <w:color w:val="000000"/>
      <w:sz w:val="24"/>
      <w:szCs w:val="24"/>
      <w:lang w:eastAsia="ru-RU"/>
    </w:rPr>
  </w:style>
  <w:style w:type="table" w:customStyle="1" w:styleId="126">
    <w:name w:val="Сетка таблицы126"/>
    <w:basedOn w:val="a1"/>
    <w:next w:val="af8"/>
    <w:uiPriority w:val="59"/>
    <w:rsid w:val="00A47B21"/>
    <w:pPr>
      <w:spacing w:after="0" w:line="240" w:lineRule="auto"/>
      <w:jc w:val="center"/>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sid w:val="00A47B21"/>
    <w:rPr>
      <w:b/>
      <w:bCs/>
    </w:rPr>
  </w:style>
  <w:style w:type="character" w:customStyle="1" w:styleId="afd">
    <w:name w:val="Без интервала Знак"/>
    <w:aliases w:val="Без интервала Стандарт Знак"/>
    <w:link w:val="afe"/>
    <w:uiPriority w:val="99"/>
    <w:locked/>
    <w:rsid w:val="00A47B21"/>
  </w:style>
  <w:style w:type="paragraph" w:styleId="afe">
    <w:name w:val="No Spacing"/>
    <w:aliases w:val="Без интервала Стандарт"/>
    <w:link w:val="afd"/>
    <w:uiPriority w:val="99"/>
    <w:qFormat/>
    <w:rsid w:val="00A47B21"/>
    <w:pPr>
      <w:spacing w:after="0" w:line="240" w:lineRule="auto"/>
      <w:jc w:val="center"/>
    </w:pPr>
  </w:style>
  <w:style w:type="table" w:customStyle="1" w:styleId="21">
    <w:name w:val="Сетка таблицы2"/>
    <w:basedOn w:val="a1"/>
    <w:next w:val="af8"/>
    <w:rsid w:val="00A47B21"/>
    <w:pPr>
      <w:spacing w:after="0" w:line="240" w:lineRule="auto"/>
      <w:jc w:val="center"/>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A47B21"/>
  </w:style>
  <w:style w:type="table" w:customStyle="1" w:styleId="210">
    <w:name w:val="Таблица простая 21"/>
    <w:aliases w:val="SIS 2"/>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
    <w:name w:val="Сетка таблицы3"/>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Текст сноски Знак1"/>
    <w:uiPriority w:val="99"/>
    <w:semiHidden/>
    <w:rsid w:val="00A47B21"/>
    <w:rPr>
      <w:sz w:val="20"/>
      <w:szCs w:val="20"/>
    </w:rPr>
  </w:style>
  <w:style w:type="character" w:customStyle="1" w:styleId="22">
    <w:name w:val="2 Знак"/>
    <w:link w:val="23"/>
    <w:locked/>
    <w:rsid w:val="00A47B21"/>
    <w:rPr>
      <w:rFonts w:ascii="Times New Roman" w:eastAsia="Times New Roman" w:hAnsi="Times New Roman" w:cs="Times New Roman"/>
      <w:b/>
      <w:color w:val="000000"/>
      <w:sz w:val="28"/>
      <w:szCs w:val="18"/>
    </w:rPr>
  </w:style>
  <w:style w:type="paragraph" w:customStyle="1" w:styleId="23">
    <w:name w:val="2"/>
    <w:basedOn w:val="a"/>
    <w:link w:val="22"/>
    <w:autoRedefine/>
    <w:rsid w:val="00A47B21"/>
    <w:pPr>
      <w:widowControl w:val="0"/>
      <w:autoSpaceDE w:val="0"/>
      <w:autoSpaceDN w:val="0"/>
      <w:adjustRightInd w:val="0"/>
      <w:outlineLvl w:val="1"/>
    </w:pPr>
    <w:rPr>
      <w:rFonts w:ascii="Times New Roman" w:eastAsia="Times New Roman" w:hAnsi="Times New Roman" w:cs="Times New Roman"/>
      <w:b/>
      <w:color w:val="000000"/>
      <w:sz w:val="28"/>
      <w:szCs w:val="18"/>
      <w:lang w:eastAsia="en-US"/>
    </w:rPr>
  </w:style>
  <w:style w:type="character" w:styleId="aff">
    <w:name w:val="line number"/>
    <w:uiPriority w:val="99"/>
    <w:semiHidden/>
    <w:unhideWhenUsed/>
    <w:rsid w:val="00A47B21"/>
  </w:style>
  <w:style w:type="table" w:customStyle="1" w:styleId="SIS221">
    <w:name w:val="SIS 22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
    <w:name w:val="Сетка таблицы37"/>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
    <w:name w:val="SIS 2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
    <w:name w:val="Plain Table 2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aff0">
    <w:name w:val="Emphasis"/>
    <w:basedOn w:val="a0"/>
    <w:uiPriority w:val="20"/>
    <w:qFormat/>
    <w:rsid w:val="00A47B21"/>
    <w:rPr>
      <w:i/>
      <w:iCs/>
      <w:color w:val="000000" w:themeColor="text1"/>
    </w:rPr>
  </w:style>
  <w:style w:type="character" w:styleId="aff1">
    <w:name w:val="Intense Emphasis"/>
    <w:basedOn w:val="a0"/>
    <w:uiPriority w:val="21"/>
    <w:qFormat/>
    <w:rsid w:val="00A47B21"/>
    <w:rPr>
      <w:b/>
      <w:bCs/>
      <w:i/>
      <w:iCs/>
      <w:color w:val="auto"/>
    </w:rPr>
  </w:style>
  <w:style w:type="numbering" w:customStyle="1" w:styleId="24">
    <w:name w:val="Нет списка2"/>
    <w:next w:val="a2"/>
    <w:uiPriority w:val="99"/>
    <w:semiHidden/>
    <w:unhideWhenUsed/>
    <w:rsid w:val="00A47B21"/>
  </w:style>
  <w:style w:type="table" w:customStyle="1" w:styleId="SIS22">
    <w:name w:val="SIS 22"/>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1">
    <w:name w:val="Сетка таблицы4"/>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1">
    <w:name w:val="SIS 221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1">
    <w:name w:val="Сетка таблицы371"/>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1">
    <w:name w:val="SIS 21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1">
    <w:name w:val="Plain Table 21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2">
    <w:name w:val="Нет списка3"/>
    <w:next w:val="a2"/>
    <w:uiPriority w:val="99"/>
    <w:semiHidden/>
    <w:unhideWhenUsed/>
    <w:rsid w:val="00A47B21"/>
  </w:style>
  <w:style w:type="table" w:customStyle="1" w:styleId="SIS23">
    <w:name w:val="SIS 23"/>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51">
    <w:name w:val="Сетка таблицы5"/>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2">
    <w:name w:val="SIS 2212"/>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2">
    <w:name w:val="Сетка таблицы372"/>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2">
    <w:name w:val="SIS 212"/>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2">
    <w:name w:val="Plain Table 212"/>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42">
    <w:name w:val="Нет списка4"/>
    <w:next w:val="a2"/>
    <w:uiPriority w:val="99"/>
    <w:semiHidden/>
    <w:unhideWhenUsed/>
    <w:rsid w:val="00A47B21"/>
  </w:style>
  <w:style w:type="table" w:customStyle="1" w:styleId="SIS24">
    <w:name w:val="SIS 24"/>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61">
    <w:name w:val="Сетка таблицы6"/>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3">
    <w:name w:val="SIS 2213"/>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3">
    <w:name w:val="Сетка таблицы373"/>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3">
    <w:name w:val="SIS 213"/>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3">
    <w:name w:val="Plain Table 213"/>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2">
    <w:name w:val="Нет списка5"/>
    <w:next w:val="a2"/>
    <w:uiPriority w:val="99"/>
    <w:semiHidden/>
    <w:unhideWhenUsed/>
    <w:rsid w:val="00A47B21"/>
  </w:style>
  <w:style w:type="table" w:customStyle="1" w:styleId="SIS25">
    <w:name w:val="SIS 25"/>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
    <w:name w:val="Сетка таблицы7"/>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4">
    <w:name w:val="SIS 2214"/>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4">
    <w:name w:val="Сетка таблицы374"/>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4">
    <w:name w:val="SIS 214"/>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4">
    <w:name w:val="Plain Table 214"/>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62">
    <w:name w:val="Нет списка6"/>
    <w:next w:val="a2"/>
    <w:uiPriority w:val="99"/>
    <w:semiHidden/>
    <w:unhideWhenUsed/>
    <w:rsid w:val="00A47B21"/>
  </w:style>
  <w:style w:type="table" w:customStyle="1" w:styleId="SIS26">
    <w:name w:val="SIS 26"/>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81">
    <w:name w:val="Сетка таблицы8"/>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5">
    <w:name w:val="SIS 2215"/>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5">
    <w:name w:val="Сетка таблицы375"/>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5">
    <w:name w:val="SIS 215"/>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5">
    <w:name w:val="Plain Table 215"/>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72">
    <w:name w:val="Нет списка7"/>
    <w:next w:val="a2"/>
    <w:uiPriority w:val="99"/>
    <w:semiHidden/>
    <w:unhideWhenUsed/>
    <w:rsid w:val="00A47B21"/>
  </w:style>
  <w:style w:type="table" w:customStyle="1" w:styleId="SIS27">
    <w:name w:val="SIS 27"/>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91">
    <w:name w:val="Сетка таблицы9"/>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6">
    <w:name w:val="SIS 2216"/>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6">
    <w:name w:val="Сетка таблицы376"/>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6">
    <w:name w:val="SIS 216"/>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6">
    <w:name w:val="Plain Table 216"/>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82">
    <w:name w:val="Нет списка8"/>
    <w:next w:val="a2"/>
    <w:uiPriority w:val="99"/>
    <w:semiHidden/>
    <w:unhideWhenUsed/>
    <w:rsid w:val="00A47B21"/>
  </w:style>
  <w:style w:type="table" w:customStyle="1" w:styleId="SIS28">
    <w:name w:val="SIS 28"/>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00">
    <w:name w:val="Сетка таблицы10"/>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7">
    <w:name w:val="SIS 2217"/>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7">
    <w:name w:val="Сетка таблицы377"/>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7">
    <w:name w:val="SIS 217"/>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7">
    <w:name w:val="Plain Table 217"/>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8">
    <w:name w:val="Plain Table 218"/>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normaltextrun">
    <w:name w:val="normaltextrun"/>
    <w:basedOn w:val="a0"/>
    <w:rsid w:val="00A47B21"/>
  </w:style>
  <w:style w:type="paragraph" w:styleId="aff2">
    <w:name w:val="caption"/>
    <w:basedOn w:val="a"/>
    <w:next w:val="a"/>
    <w:uiPriority w:val="35"/>
    <w:semiHidden/>
    <w:unhideWhenUsed/>
    <w:qFormat/>
    <w:rsid w:val="00A47B21"/>
    <w:rPr>
      <w:b/>
      <w:bCs/>
      <w:color w:val="404040" w:themeColor="text1" w:themeTint="BF"/>
      <w:sz w:val="16"/>
      <w:szCs w:val="16"/>
    </w:rPr>
  </w:style>
  <w:style w:type="paragraph" w:styleId="25">
    <w:name w:val="Quote"/>
    <w:basedOn w:val="a"/>
    <w:next w:val="a"/>
    <w:link w:val="26"/>
    <w:uiPriority w:val="29"/>
    <w:qFormat/>
    <w:rsid w:val="00A47B21"/>
    <w:pPr>
      <w:spacing w:before="160"/>
      <w:ind w:left="720" w:right="720"/>
    </w:pPr>
    <w:rPr>
      <w:i/>
      <w:iCs/>
      <w:color w:val="7B7B7B" w:themeColor="accent3" w:themeShade="BF"/>
      <w:sz w:val="24"/>
      <w:szCs w:val="24"/>
    </w:rPr>
  </w:style>
  <w:style w:type="character" w:customStyle="1" w:styleId="26">
    <w:name w:val="Цитата 2 Знак"/>
    <w:basedOn w:val="a0"/>
    <w:link w:val="25"/>
    <w:uiPriority w:val="29"/>
    <w:rsid w:val="00A47B21"/>
    <w:rPr>
      <w:rFonts w:eastAsiaTheme="minorEastAsia"/>
      <w:i/>
      <w:iCs/>
      <w:color w:val="7B7B7B" w:themeColor="accent3" w:themeShade="BF"/>
      <w:sz w:val="24"/>
      <w:szCs w:val="24"/>
      <w:lang w:eastAsia="ru-RU"/>
    </w:rPr>
  </w:style>
  <w:style w:type="paragraph" w:styleId="aff3">
    <w:name w:val="Intense Quote"/>
    <w:basedOn w:val="a"/>
    <w:next w:val="a"/>
    <w:link w:val="aff4"/>
    <w:uiPriority w:val="30"/>
    <w:qFormat/>
    <w:rsid w:val="00A47B21"/>
    <w:pPr>
      <w:spacing w:before="160" w:line="276" w:lineRule="auto"/>
      <w:ind w:left="936" w:right="936"/>
    </w:pPr>
    <w:rPr>
      <w:rFonts w:asciiTheme="majorHAnsi" w:eastAsiaTheme="majorEastAsia" w:hAnsiTheme="majorHAnsi" w:cstheme="majorBidi"/>
      <w:caps/>
      <w:color w:val="2E74B5" w:themeColor="accent1" w:themeShade="BF"/>
      <w:sz w:val="28"/>
      <w:szCs w:val="28"/>
    </w:rPr>
  </w:style>
  <w:style w:type="character" w:customStyle="1" w:styleId="aff4">
    <w:name w:val="Выделенная цитата Знак"/>
    <w:basedOn w:val="a0"/>
    <w:link w:val="aff3"/>
    <w:uiPriority w:val="30"/>
    <w:rsid w:val="00A47B21"/>
    <w:rPr>
      <w:rFonts w:asciiTheme="majorHAnsi" w:eastAsiaTheme="majorEastAsia" w:hAnsiTheme="majorHAnsi" w:cstheme="majorBidi"/>
      <w:caps/>
      <w:color w:val="2E74B5" w:themeColor="accent1" w:themeShade="BF"/>
      <w:sz w:val="28"/>
      <w:szCs w:val="28"/>
      <w:lang w:eastAsia="ru-RU"/>
    </w:rPr>
  </w:style>
  <w:style w:type="character" w:styleId="aff5">
    <w:name w:val="Subtle Emphasis"/>
    <w:basedOn w:val="a0"/>
    <w:uiPriority w:val="19"/>
    <w:qFormat/>
    <w:rsid w:val="00A47B21"/>
    <w:rPr>
      <w:i/>
      <w:iCs/>
      <w:color w:val="595959" w:themeColor="text1" w:themeTint="A6"/>
    </w:rPr>
  </w:style>
  <w:style w:type="character" w:styleId="aff6">
    <w:name w:val="Subtle Reference"/>
    <w:basedOn w:val="a0"/>
    <w:uiPriority w:val="31"/>
    <w:qFormat/>
    <w:rsid w:val="00A47B21"/>
    <w:rPr>
      <w:caps w:val="0"/>
      <w:smallCaps/>
      <w:color w:val="404040" w:themeColor="text1" w:themeTint="BF"/>
      <w:spacing w:val="0"/>
      <w:u w:val="single" w:color="7F7F7F" w:themeColor="text1" w:themeTint="80"/>
    </w:rPr>
  </w:style>
  <w:style w:type="character" w:styleId="aff7">
    <w:name w:val="Intense Reference"/>
    <w:basedOn w:val="a0"/>
    <w:uiPriority w:val="32"/>
    <w:qFormat/>
    <w:rsid w:val="00A47B21"/>
    <w:rPr>
      <w:b/>
      <w:bCs/>
      <w:caps w:val="0"/>
      <w:smallCaps/>
      <w:color w:val="auto"/>
      <w:spacing w:val="0"/>
      <w:u w:val="single"/>
    </w:rPr>
  </w:style>
  <w:style w:type="character" w:styleId="aff8">
    <w:name w:val="Book Title"/>
    <w:basedOn w:val="a0"/>
    <w:uiPriority w:val="33"/>
    <w:qFormat/>
    <w:rsid w:val="00A47B21"/>
    <w:rPr>
      <w:b/>
      <w:bCs/>
      <w:caps w:val="0"/>
      <w:smallCaps/>
      <w:spacing w:val="0"/>
    </w:rPr>
  </w:style>
  <w:style w:type="paragraph" w:styleId="aff9">
    <w:name w:val="TOC Heading"/>
    <w:basedOn w:val="1"/>
    <w:next w:val="a"/>
    <w:uiPriority w:val="39"/>
    <w:unhideWhenUsed/>
    <w:qFormat/>
    <w:rsid w:val="00A47B21"/>
    <w:pPr>
      <w:outlineLvl w:val="9"/>
    </w:pPr>
  </w:style>
  <w:style w:type="paragraph" w:styleId="33">
    <w:name w:val="toc 3"/>
    <w:basedOn w:val="a"/>
    <w:next w:val="a"/>
    <w:autoRedefine/>
    <w:uiPriority w:val="39"/>
    <w:unhideWhenUsed/>
    <w:qFormat/>
    <w:rsid w:val="00A47B21"/>
    <w:pPr>
      <w:ind w:left="420"/>
      <w:jc w:val="left"/>
    </w:pPr>
    <w:rPr>
      <w:sz w:val="20"/>
      <w:szCs w:val="20"/>
    </w:rPr>
  </w:style>
  <w:style w:type="paragraph" w:customStyle="1" w:styleId="SAMPLE1">
    <w:name w:val="SAMPLE 1"/>
    <w:rsid w:val="00A47B21"/>
    <w:pPr>
      <w:tabs>
        <w:tab w:val="center" w:pos="4680"/>
        <w:tab w:val="right" w:pos="9360"/>
      </w:tabs>
      <w:spacing w:after="0" w:line="240" w:lineRule="auto"/>
      <w:jc w:val="center"/>
    </w:pPr>
    <w:rPr>
      <w:rFonts w:eastAsiaTheme="minorEastAsia"/>
      <w:lang w:eastAsia="ru-RU"/>
    </w:rPr>
  </w:style>
  <w:style w:type="paragraph" w:styleId="14">
    <w:name w:val="toc 1"/>
    <w:basedOn w:val="a"/>
    <w:next w:val="a"/>
    <w:autoRedefine/>
    <w:uiPriority w:val="39"/>
    <w:unhideWhenUsed/>
    <w:qFormat/>
    <w:rsid w:val="00A47B21"/>
    <w:pPr>
      <w:tabs>
        <w:tab w:val="right" w:pos="9911"/>
      </w:tabs>
      <w:spacing w:before="240" w:after="120"/>
      <w:jc w:val="left"/>
    </w:pPr>
    <w:rPr>
      <w:rFonts w:ascii="Times New Roman" w:hAnsi="Times New Roman" w:cs="Times New Roman"/>
      <w:b/>
      <w:bCs/>
      <w:noProof/>
      <w:sz w:val="20"/>
      <w:szCs w:val="20"/>
    </w:rPr>
  </w:style>
  <w:style w:type="paragraph" w:styleId="27">
    <w:name w:val="toc 2"/>
    <w:basedOn w:val="a"/>
    <w:next w:val="a"/>
    <w:autoRedefine/>
    <w:uiPriority w:val="39"/>
    <w:unhideWhenUsed/>
    <w:qFormat/>
    <w:rsid w:val="00A47B21"/>
    <w:pPr>
      <w:tabs>
        <w:tab w:val="right" w:pos="9911"/>
      </w:tabs>
      <w:ind w:firstLine="426"/>
      <w:jc w:val="left"/>
    </w:pPr>
    <w:rPr>
      <w:i/>
      <w:iCs/>
      <w:sz w:val="20"/>
      <w:szCs w:val="20"/>
    </w:rPr>
  </w:style>
  <w:style w:type="paragraph" w:customStyle="1" w:styleId="ConsPlusTitle">
    <w:name w:val="ConsPlusTitle"/>
    <w:rsid w:val="00A47B21"/>
    <w:pPr>
      <w:autoSpaceDE w:val="0"/>
      <w:autoSpaceDN w:val="0"/>
      <w:adjustRightInd w:val="0"/>
      <w:spacing w:after="0" w:line="240" w:lineRule="auto"/>
      <w:jc w:val="center"/>
    </w:pPr>
    <w:rPr>
      <w:rFonts w:ascii="Arial" w:eastAsia="Times New Roman" w:hAnsi="Arial" w:cs="Arial"/>
      <w:b/>
      <w:bCs/>
      <w:sz w:val="20"/>
      <w:szCs w:val="20"/>
      <w:lang w:eastAsia="ru-RU"/>
    </w:rPr>
  </w:style>
  <w:style w:type="paragraph" w:customStyle="1" w:styleId="ConsPlusNormal">
    <w:name w:val="ConsPlusNormal"/>
    <w:link w:val="ConsPlusNormal0"/>
    <w:qFormat/>
    <w:rsid w:val="00A47B21"/>
    <w:pPr>
      <w:widowControl w:val="0"/>
      <w:autoSpaceDE w:val="0"/>
      <w:autoSpaceDN w:val="0"/>
      <w:spacing w:after="0" w:line="240" w:lineRule="auto"/>
      <w:jc w:val="center"/>
    </w:pPr>
    <w:rPr>
      <w:rFonts w:ascii="Calibri" w:eastAsia="Times New Roman" w:hAnsi="Calibri" w:cs="Calibri"/>
      <w:szCs w:val="20"/>
      <w:lang w:eastAsia="ru-RU"/>
    </w:rPr>
  </w:style>
  <w:style w:type="character" w:customStyle="1" w:styleId="ConsPlusNormal0">
    <w:name w:val="ConsPlusNormal Знак"/>
    <w:link w:val="ConsPlusNormal"/>
    <w:locked/>
    <w:rsid w:val="00A47B21"/>
    <w:rPr>
      <w:rFonts w:ascii="Calibri" w:eastAsia="Times New Roman" w:hAnsi="Calibri" w:cs="Calibri"/>
      <w:szCs w:val="20"/>
      <w:lang w:eastAsia="ru-RU"/>
    </w:rPr>
  </w:style>
  <w:style w:type="table" w:customStyle="1" w:styleId="110">
    <w:name w:val="Сетка таблицы11"/>
    <w:basedOn w:val="a1"/>
    <w:next w:val="af8"/>
    <w:uiPriority w:val="59"/>
    <w:rsid w:val="00A47B21"/>
    <w:pPr>
      <w:spacing w:after="0" w:line="240" w:lineRule="auto"/>
    </w:pPr>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ticletext">
    <w:name w:val="b-article__text"/>
    <w:basedOn w:val="a"/>
    <w:rsid w:val="00A47B21"/>
    <w:pPr>
      <w:spacing w:before="100" w:beforeAutospacing="1" w:after="100" w:afterAutospacing="1"/>
      <w:jc w:val="left"/>
    </w:pPr>
    <w:rPr>
      <w:rFonts w:ascii="Times New Roman" w:eastAsia="Times New Roman" w:hAnsi="Times New Roman" w:cs="Times New Roman"/>
      <w:sz w:val="24"/>
      <w:szCs w:val="24"/>
    </w:rPr>
  </w:style>
  <w:style w:type="paragraph" w:customStyle="1" w:styleId="rtejustify">
    <w:name w:val="rtejustify"/>
    <w:basedOn w:val="a"/>
    <w:rsid w:val="00A47B21"/>
    <w:pPr>
      <w:spacing w:before="100" w:beforeAutospacing="1" w:after="100" w:afterAutospacing="1"/>
      <w:jc w:val="left"/>
    </w:pPr>
    <w:rPr>
      <w:rFonts w:ascii="Times New Roman" w:eastAsia="Times New Roman" w:hAnsi="Times New Roman" w:cs="Times New Roman"/>
      <w:sz w:val="24"/>
      <w:szCs w:val="24"/>
    </w:rPr>
  </w:style>
  <w:style w:type="paragraph" w:styleId="35">
    <w:name w:val="Body Text Indent 3"/>
    <w:basedOn w:val="a"/>
    <w:link w:val="36"/>
    <w:rsid w:val="00A47B21"/>
    <w:pPr>
      <w:autoSpaceDE w:val="0"/>
      <w:autoSpaceDN w:val="0"/>
      <w:spacing w:after="120"/>
      <w:ind w:left="283"/>
      <w:jc w:val="left"/>
    </w:pPr>
    <w:rPr>
      <w:rFonts w:ascii="Times New Roman" w:eastAsia="Times New Roman" w:hAnsi="Times New Roman" w:cs="Times New Roman"/>
      <w:sz w:val="16"/>
      <w:szCs w:val="16"/>
    </w:rPr>
  </w:style>
  <w:style w:type="character" w:customStyle="1" w:styleId="36">
    <w:name w:val="Основной текст с отступом 3 Знак"/>
    <w:basedOn w:val="a0"/>
    <w:link w:val="35"/>
    <w:rsid w:val="00A47B21"/>
    <w:rPr>
      <w:rFonts w:ascii="Times New Roman" w:eastAsia="Times New Roman" w:hAnsi="Times New Roman" w:cs="Times New Roman"/>
      <w:sz w:val="16"/>
      <w:szCs w:val="16"/>
      <w:lang w:eastAsia="ru-RU"/>
    </w:rPr>
  </w:style>
  <w:style w:type="table" w:customStyle="1" w:styleId="120">
    <w:name w:val="Сетка таблицы12"/>
    <w:basedOn w:val="a1"/>
    <w:next w:val="af8"/>
    <w:uiPriority w:val="39"/>
    <w:rsid w:val="00A47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Алексей"/>
    <w:basedOn w:val="a"/>
    <w:qFormat/>
    <w:rsid w:val="00A47B21"/>
    <w:pPr>
      <w:spacing w:line="360" w:lineRule="auto"/>
      <w:ind w:firstLine="709"/>
      <w:jc w:val="both"/>
    </w:pPr>
    <w:rPr>
      <w:rFonts w:ascii="Times New Roman" w:eastAsia="Times New Roman" w:hAnsi="Times New Roman" w:cs="Times New Roman"/>
      <w:sz w:val="28"/>
      <w:szCs w:val="28"/>
    </w:rPr>
  </w:style>
  <w:style w:type="character" w:customStyle="1" w:styleId="affb">
    <w:name w:val="Основной текст_"/>
    <w:basedOn w:val="a0"/>
    <w:link w:val="83"/>
    <w:locked/>
    <w:rsid w:val="00A47B21"/>
    <w:rPr>
      <w:rFonts w:ascii="Times New Roman" w:eastAsia="Times New Roman" w:hAnsi="Times New Roman" w:cs="Times New Roman"/>
      <w:shd w:val="clear" w:color="auto" w:fill="FFFFFF"/>
    </w:rPr>
  </w:style>
  <w:style w:type="paragraph" w:customStyle="1" w:styleId="83">
    <w:name w:val="Основной текст8"/>
    <w:basedOn w:val="a"/>
    <w:link w:val="affb"/>
    <w:rsid w:val="00A47B21"/>
    <w:pPr>
      <w:widowControl w:val="0"/>
      <w:shd w:val="clear" w:color="auto" w:fill="FFFFFF"/>
      <w:spacing w:before="420" w:after="300" w:line="274" w:lineRule="exact"/>
      <w:jc w:val="left"/>
    </w:pPr>
    <w:rPr>
      <w:rFonts w:ascii="Times New Roman" w:eastAsia="Times New Roman" w:hAnsi="Times New Roman" w:cs="Times New Roman"/>
      <w:sz w:val="22"/>
      <w:szCs w:val="22"/>
      <w:lang w:eastAsia="en-US"/>
    </w:rPr>
  </w:style>
  <w:style w:type="paragraph" w:customStyle="1" w:styleId="formattext">
    <w:name w:val="formattext"/>
    <w:basedOn w:val="a"/>
    <w:rsid w:val="00A47B21"/>
    <w:pPr>
      <w:spacing w:before="100" w:beforeAutospacing="1" w:after="100" w:afterAutospacing="1"/>
      <w:jc w:val="left"/>
    </w:pPr>
    <w:rPr>
      <w:rFonts w:ascii="Times New Roman" w:eastAsia="Times New Roman" w:hAnsi="Times New Roman" w:cs="Times New Roman"/>
      <w:sz w:val="24"/>
      <w:szCs w:val="24"/>
    </w:rPr>
  </w:style>
  <w:style w:type="paragraph" w:customStyle="1" w:styleId="ConsPlusDocList">
    <w:name w:val="ConsPlusDocList"/>
    <w:rsid w:val="00A47B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uiPriority w:val="99"/>
    <w:rsid w:val="00A47B2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43">
    <w:name w:val="toc 4"/>
    <w:basedOn w:val="a"/>
    <w:next w:val="a"/>
    <w:autoRedefine/>
    <w:uiPriority w:val="39"/>
    <w:unhideWhenUsed/>
    <w:qFormat/>
    <w:rsid w:val="00A47B21"/>
    <w:pPr>
      <w:ind w:left="630"/>
      <w:jc w:val="left"/>
    </w:pPr>
    <w:rPr>
      <w:sz w:val="20"/>
      <w:szCs w:val="20"/>
    </w:rPr>
  </w:style>
  <w:style w:type="paragraph" w:styleId="53">
    <w:name w:val="toc 5"/>
    <w:basedOn w:val="a"/>
    <w:next w:val="a"/>
    <w:autoRedefine/>
    <w:uiPriority w:val="39"/>
    <w:unhideWhenUsed/>
    <w:qFormat/>
    <w:rsid w:val="00A47B21"/>
    <w:pPr>
      <w:ind w:left="840"/>
      <w:jc w:val="left"/>
    </w:pPr>
    <w:rPr>
      <w:sz w:val="20"/>
      <w:szCs w:val="20"/>
    </w:rPr>
  </w:style>
  <w:style w:type="paragraph" w:styleId="63">
    <w:name w:val="toc 6"/>
    <w:basedOn w:val="a"/>
    <w:next w:val="a"/>
    <w:autoRedefine/>
    <w:uiPriority w:val="39"/>
    <w:unhideWhenUsed/>
    <w:rsid w:val="00A47B21"/>
    <w:pPr>
      <w:ind w:left="1050"/>
      <w:jc w:val="left"/>
    </w:pPr>
    <w:rPr>
      <w:sz w:val="20"/>
      <w:szCs w:val="20"/>
    </w:rPr>
  </w:style>
  <w:style w:type="paragraph" w:styleId="73">
    <w:name w:val="toc 7"/>
    <w:basedOn w:val="a"/>
    <w:next w:val="a"/>
    <w:autoRedefine/>
    <w:uiPriority w:val="39"/>
    <w:unhideWhenUsed/>
    <w:rsid w:val="00A47B21"/>
    <w:pPr>
      <w:ind w:left="1260"/>
      <w:jc w:val="left"/>
    </w:pPr>
    <w:rPr>
      <w:sz w:val="20"/>
      <w:szCs w:val="20"/>
    </w:rPr>
  </w:style>
  <w:style w:type="paragraph" w:styleId="84">
    <w:name w:val="toc 8"/>
    <w:basedOn w:val="a"/>
    <w:next w:val="a"/>
    <w:autoRedefine/>
    <w:uiPriority w:val="39"/>
    <w:unhideWhenUsed/>
    <w:rsid w:val="00A47B21"/>
    <w:pPr>
      <w:ind w:left="1470"/>
      <w:jc w:val="left"/>
    </w:pPr>
    <w:rPr>
      <w:sz w:val="20"/>
      <w:szCs w:val="20"/>
    </w:rPr>
  </w:style>
  <w:style w:type="paragraph" w:styleId="92">
    <w:name w:val="toc 9"/>
    <w:basedOn w:val="a"/>
    <w:next w:val="a"/>
    <w:autoRedefine/>
    <w:uiPriority w:val="39"/>
    <w:unhideWhenUsed/>
    <w:rsid w:val="00A47B21"/>
    <w:pPr>
      <w:ind w:left="1680"/>
      <w:jc w:val="left"/>
    </w:pPr>
    <w:rPr>
      <w:sz w:val="20"/>
      <w:szCs w:val="20"/>
    </w:rPr>
  </w:style>
  <w:style w:type="character" w:customStyle="1" w:styleId="indicatorslink">
    <w:name w:val="indicators__link"/>
    <w:basedOn w:val="a0"/>
    <w:rsid w:val="00A47B21"/>
  </w:style>
  <w:style w:type="paragraph" w:customStyle="1" w:styleId="affc">
    <w:name w:val="Таблотст"/>
    <w:basedOn w:val="a"/>
    <w:rsid w:val="00A47B21"/>
    <w:pPr>
      <w:widowControl w:val="0"/>
      <w:adjustRightInd w:val="0"/>
      <w:spacing w:before="80" w:line="220" w:lineRule="exact"/>
      <w:ind w:left="85"/>
      <w:jc w:val="left"/>
      <w:textAlignment w:val="baseline"/>
    </w:pPr>
    <w:rPr>
      <w:rFonts w:ascii="Arial" w:eastAsia="Times New Roman" w:hAnsi="Arial" w:cs="Times New Roman"/>
      <w:sz w:val="20"/>
      <w:szCs w:val="20"/>
    </w:rPr>
  </w:style>
  <w:style w:type="paragraph" w:customStyle="1" w:styleId="affd">
    <w:name w:val="Таблица"/>
    <w:basedOn w:val="affe"/>
    <w:rsid w:val="00A47B21"/>
    <w:pPr>
      <w:widowControl w:val="0"/>
      <w:pBdr>
        <w:top w:val="none" w:sz="0" w:space="0" w:color="auto"/>
        <w:left w:val="none" w:sz="0" w:space="0" w:color="auto"/>
        <w:bottom w:val="none" w:sz="0" w:space="0" w:color="auto"/>
        <w:right w:val="none" w:sz="0" w:space="0" w:color="auto"/>
      </w:pBdr>
      <w:shd w:val="clear" w:color="auto" w:fill="auto"/>
      <w:adjustRightInd w:val="0"/>
      <w:spacing w:before="80" w:line="220" w:lineRule="exact"/>
      <w:ind w:left="0" w:firstLine="0"/>
      <w:textAlignment w:val="baseline"/>
    </w:pPr>
    <w:rPr>
      <w:rFonts w:ascii="Arial" w:eastAsia="Times New Roman" w:hAnsi="Arial" w:cs="Times New Roman"/>
      <w:sz w:val="20"/>
      <w:szCs w:val="20"/>
      <w:lang w:val="x-none" w:eastAsia="x-none"/>
    </w:rPr>
  </w:style>
  <w:style w:type="paragraph" w:styleId="affe">
    <w:name w:val="Message Header"/>
    <w:basedOn w:val="a"/>
    <w:link w:val="afff"/>
    <w:uiPriority w:val="99"/>
    <w:semiHidden/>
    <w:unhideWhenUsed/>
    <w:rsid w:val="00A47B2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
    <w:name w:val="Шапка Знак"/>
    <w:basedOn w:val="a0"/>
    <w:link w:val="affe"/>
    <w:uiPriority w:val="99"/>
    <w:semiHidden/>
    <w:rsid w:val="00A47B21"/>
    <w:rPr>
      <w:rFonts w:asciiTheme="majorHAnsi" w:eastAsiaTheme="majorEastAsia" w:hAnsiTheme="majorHAnsi" w:cstheme="majorBidi"/>
      <w:sz w:val="24"/>
      <w:szCs w:val="24"/>
      <w:shd w:val="pct20" w:color="auto" w:fill="auto"/>
      <w:lang w:eastAsia="ru-RU"/>
    </w:rPr>
  </w:style>
  <w:style w:type="paragraph" w:customStyle="1" w:styleId="afff0">
    <w:name w:val="Содержание заг"/>
    <w:basedOn w:val="a"/>
    <w:rsid w:val="00A47B21"/>
    <w:pPr>
      <w:keepNext/>
      <w:pageBreakBefore/>
      <w:widowControl w:val="0"/>
      <w:pBdr>
        <w:top w:val="single" w:sz="6" w:space="4" w:color="FFFFFF"/>
        <w:bottom w:val="single" w:sz="12" w:space="4" w:color="000000"/>
      </w:pBdr>
      <w:adjustRightInd w:val="0"/>
      <w:spacing w:after="600" w:line="312" w:lineRule="auto"/>
      <w:ind w:left="1701"/>
      <w:jc w:val="left"/>
      <w:textAlignment w:val="baseline"/>
      <w:outlineLvl w:val="0"/>
    </w:pPr>
    <w:rPr>
      <w:rFonts w:ascii="Arial" w:eastAsia="Times New Roman" w:hAnsi="Arial" w:cs="Times New Roman"/>
      <w:b/>
      <w:caps/>
      <w:sz w:val="32"/>
      <w:szCs w:val="20"/>
    </w:rPr>
  </w:style>
  <w:style w:type="numbering" w:customStyle="1" w:styleId="34">
    <w:name w:val="Стиль34"/>
    <w:uiPriority w:val="99"/>
    <w:rsid w:val="00A47B21"/>
    <w:pPr>
      <w:numPr>
        <w:numId w:val="2"/>
      </w:numPr>
    </w:pPr>
  </w:style>
  <w:style w:type="paragraph" w:styleId="afff1">
    <w:name w:val="Revision"/>
    <w:hidden/>
    <w:uiPriority w:val="99"/>
    <w:semiHidden/>
    <w:rsid w:val="00A47B21"/>
    <w:pPr>
      <w:spacing w:after="0" w:line="240" w:lineRule="auto"/>
    </w:pPr>
    <w:rPr>
      <w:rFonts w:eastAsiaTheme="minorEastAsia"/>
      <w:sz w:val="21"/>
      <w:szCs w:val="21"/>
      <w:lang w:eastAsia="ru-RU"/>
    </w:rPr>
  </w:style>
  <w:style w:type="paragraph" w:customStyle="1" w:styleId="38">
    <w:name w:val="3"/>
    <w:basedOn w:val="a"/>
    <w:rsid w:val="00A47B21"/>
    <w:pPr>
      <w:spacing w:before="240" w:line="288" w:lineRule="auto"/>
      <w:ind w:left="1588"/>
      <w:jc w:val="left"/>
    </w:pPr>
    <w:rPr>
      <w:rFonts w:ascii="Arial" w:eastAsia="Times New Roman" w:hAnsi="Arial" w:cs="Times New Roman"/>
      <w:b/>
      <w:caps/>
      <w:sz w:val="40"/>
      <w:szCs w:val="20"/>
    </w:rPr>
  </w:style>
  <w:style w:type="paragraph" w:customStyle="1" w:styleId="44">
    <w:name w:val="Стиль4"/>
    <w:basedOn w:val="a"/>
    <w:link w:val="45"/>
    <w:qFormat/>
    <w:rsid w:val="00A47B21"/>
    <w:pPr>
      <w:spacing w:line="360" w:lineRule="auto"/>
      <w:ind w:left="786" w:hanging="360"/>
      <w:contextualSpacing/>
    </w:pPr>
    <w:rPr>
      <w:rFonts w:ascii="Times New Roman" w:eastAsia="Times New Roman" w:hAnsi="Times New Roman" w:cs="Times New Roman"/>
      <w:b/>
      <w:sz w:val="28"/>
      <w:szCs w:val="28"/>
    </w:rPr>
  </w:style>
  <w:style w:type="character" w:customStyle="1" w:styleId="45">
    <w:name w:val="Стиль4 Знак"/>
    <w:basedOn w:val="a0"/>
    <w:link w:val="44"/>
    <w:rsid w:val="00A47B21"/>
    <w:rPr>
      <w:rFonts w:ascii="Times New Roman" w:eastAsia="Times New Roman" w:hAnsi="Times New Roman" w:cs="Times New Roman"/>
      <w:b/>
      <w:sz w:val="28"/>
      <w:szCs w:val="28"/>
      <w:lang w:eastAsia="ru-RU"/>
    </w:rPr>
  </w:style>
  <w:style w:type="character" w:styleId="afff2">
    <w:name w:val="endnote reference"/>
    <w:basedOn w:val="a0"/>
    <w:uiPriority w:val="99"/>
    <w:semiHidden/>
    <w:unhideWhenUsed/>
    <w:rsid w:val="00A47B21"/>
    <w:rPr>
      <w:vertAlign w:val="superscript"/>
    </w:rPr>
  </w:style>
  <w:style w:type="paragraph" w:customStyle="1" w:styleId="afff3">
    <w:name w:val="Таблица центр"/>
    <w:basedOn w:val="a"/>
    <w:rsid w:val="00A47B21"/>
    <w:pPr>
      <w:spacing w:before="80" w:after="80"/>
    </w:pPr>
    <w:rPr>
      <w:rFonts w:ascii="Arial" w:eastAsia="Times New Roman" w:hAnsi="Arial" w:cs="Times New Roman"/>
      <w:sz w:val="22"/>
      <w:szCs w:val="20"/>
    </w:rPr>
  </w:style>
  <w:style w:type="paragraph" w:customStyle="1" w:styleId="0">
    <w:name w:val="Таблица 0"/>
    <w:basedOn w:val="a"/>
    <w:link w:val="00"/>
    <w:rsid w:val="00A47B21"/>
    <w:pPr>
      <w:spacing w:before="80" w:after="80"/>
      <w:jc w:val="left"/>
    </w:pPr>
    <w:rPr>
      <w:rFonts w:ascii="Arial" w:eastAsia="Times New Roman" w:hAnsi="Arial" w:cs="Times New Roman"/>
      <w:sz w:val="22"/>
      <w:szCs w:val="20"/>
    </w:rPr>
  </w:style>
  <w:style w:type="paragraph" w:customStyle="1" w:styleId="afff4">
    <w:name w:val="заг табл"/>
    <w:basedOn w:val="a"/>
    <w:rsid w:val="00A47B21"/>
    <w:pPr>
      <w:spacing w:after="240" w:line="288" w:lineRule="auto"/>
    </w:pPr>
    <w:rPr>
      <w:rFonts w:ascii="Arial" w:eastAsia="Times New Roman" w:hAnsi="Arial" w:cs="Times New Roman"/>
      <w:b/>
      <w:sz w:val="24"/>
      <w:szCs w:val="20"/>
    </w:rPr>
  </w:style>
  <w:style w:type="character" w:customStyle="1" w:styleId="00">
    <w:name w:val="Таблица 0 Знак"/>
    <w:basedOn w:val="a0"/>
    <w:link w:val="0"/>
    <w:rsid w:val="00A47B21"/>
    <w:rPr>
      <w:rFonts w:ascii="Arial" w:eastAsia="Times New Roman" w:hAnsi="Arial" w:cs="Times New Roman"/>
      <w:szCs w:val="20"/>
      <w:lang w:eastAsia="ru-RU"/>
    </w:rPr>
  </w:style>
  <w:style w:type="paragraph" w:customStyle="1" w:styleId="111">
    <w:name w:val="Заголовок 11"/>
    <w:basedOn w:val="a"/>
    <w:next w:val="a"/>
    <w:uiPriority w:val="9"/>
    <w:qFormat/>
    <w:rsid w:val="00A47B21"/>
    <w:pPr>
      <w:keepNext/>
      <w:keepLines/>
      <w:spacing w:before="320" w:after="80"/>
      <w:outlineLvl w:val="0"/>
    </w:pPr>
    <w:rPr>
      <w:rFonts w:asciiTheme="majorHAnsi" w:eastAsiaTheme="majorEastAsia" w:hAnsiTheme="majorHAnsi" w:cstheme="majorBidi"/>
      <w:color w:val="2E74B5" w:themeColor="accent1" w:themeShade="BF"/>
      <w:sz w:val="32"/>
      <w:szCs w:val="32"/>
      <w:lang w:eastAsia="en-US"/>
    </w:rPr>
  </w:style>
  <w:style w:type="paragraph" w:customStyle="1" w:styleId="211">
    <w:name w:val="Заголовок 21"/>
    <w:basedOn w:val="a"/>
    <w:next w:val="a"/>
    <w:uiPriority w:val="9"/>
    <w:unhideWhenUsed/>
    <w:qFormat/>
    <w:rsid w:val="00A47B21"/>
    <w:pPr>
      <w:keepNext/>
      <w:keepLines/>
      <w:spacing w:before="160" w:after="40"/>
      <w:outlineLvl w:val="1"/>
    </w:pPr>
    <w:rPr>
      <w:rFonts w:ascii="Calibri Light" w:eastAsia="Times New Roman" w:hAnsi="Calibri Light" w:cs="Times New Roman"/>
      <w:sz w:val="32"/>
      <w:szCs w:val="32"/>
    </w:rPr>
  </w:style>
  <w:style w:type="paragraph" w:customStyle="1" w:styleId="410">
    <w:name w:val="Заголовок 41"/>
    <w:basedOn w:val="a"/>
    <w:next w:val="a"/>
    <w:uiPriority w:val="9"/>
    <w:unhideWhenUsed/>
    <w:qFormat/>
    <w:rsid w:val="00A47B21"/>
    <w:pPr>
      <w:keepNext/>
      <w:keepLines/>
      <w:spacing w:before="80"/>
      <w:outlineLvl w:val="3"/>
    </w:pPr>
    <w:rPr>
      <w:rFonts w:ascii="Calibri Light" w:eastAsia="Times New Roman" w:hAnsi="Calibri Light" w:cs="Times New Roman"/>
      <w:i/>
      <w:iCs/>
      <w:sz w:val="30"/>
      <w:szCs w:val="30"/>
    </w:rPr>
  </w:style>
  <w:style w:type="paragraph" w:customStyle="1" w:styleId="510">
    <w:name w:val="Заголовок 51"/>
    <w:basedOn w:val="a"/>
    <w:next w:val="a"/>
    <w:uiPriority w:val="9"/>
    <w:semiHidden/>
    <w:unhideWhenUsed/>
    <w:qFormat/>
    <w:rsid w:val="00A47B21"/>
    <w:pPr>
      <w:keepNext/>
      <w:keepLines/>
      <w:spacing w:before="40"/>
      <w:outlineLvl w:val="4"/>
    </w:pPr>
    <w:rPr>
      <w:rFonts w:ascii="Calibri Light" w:eastAsia="Times New Roman" w:hAnsi="Calibri Light" w:cs="Times New Roman"/>
      <w:sz w:val="28"/>
      <w:szCs w:val="28"/>
    </w:rPr>
  </w:style>
  <w:style w:type="paragraph" w:customStyle="1" w:styleId="610">
    <w:name w:val="Заголовок 61"/>
    <w:basedOn w:val="a"/>
    <w:next w:val="a"/>
    <w:uiPriority w:val="9"/>
    <w:semiHidden/>
    <w:unhideWhenUsed/>
    <w:qFormat/>
    <w:rsid w:val="00A47B21"/>
    <w:pPr>
      <w:keepNext/>
      <w:keepLines/>
      <w:spacing w:before="40"/>
      <w:outlineLvl w:val="5"/>
    </w:pPr>
    <w:rPr>
      <w:rFonts w:ascii="Calibri Light" w:eastAsia="Times New Roman" w:hAnsi="Calibri Light" w:cs="Times New Roman"/>
      <w:i/>
      <w:iCs/>
      <w:sz w:val="26"/>
      <w:szCs w:val="26"/>
    </w:rPr>
  </w:style>
  <w:style w:type="paragraph" w:customStyle="1" w:styleId="710">
    <w:name w:val="Заголовок 71"/>
    <w:basedOn w:val="a"/>
    <w:next w:val="a"/>
    <w:uiPriority w:val="9"/>
    <w:semiHidden/>
    <w:unhideWhenUsed/>
    <w:qFormat/>
    <w:rsid w:val="00A47B21"/>
    <w:pPr>
      <w:keepNext/>
      <w:keepLines/>
      <w:spacing w:before="40"/>
      <w:outlineLvl w:val="6"/>
    </w:pPr>
    <w:rPr>
      <w:rFonts w:ascii="Calibri Light" w:eastAsia="Times New Roman" w:hAnsi="Calibri Light" w:cs="Times New Roman"/>
      <w:sz w:val="24"/>
      <w:szCs w:val="24"/>
    </w:rPr>
  </w:style>
  <w:style w:type="paragraph" w:customStyle="1" w:styleId="810">
    <w:name w:val="Заголовок 81"/>
    <w:basedOn w:val="a"/>
    <w:next w:val="a"/>
    <w:uiPriority w:val="9"/>
    <w:semiHidden/>
    <w:unhideWhenUsed/>
    <w:qFormat/>
    <w:rsid w:val="00A47B21"/>
    <w:pPr>
      <w:keepNext/>
      <w:keepLines/>
      <w:spacing w:before="40"/>
      <w:outlineLvl w:val="7"/>
    </w:pPr>
    <w:rPr>
      <w:rFonts w:ascii="Calibri Light" w:eastAsia="Times New Roman" w:hAnsi="Calibri Light" w:cs="Times New Roman"/>
      <w:i/>
      <w:iCs/>
      <w:sz w:val="22"/>
      <w:szCs w:val="22"/>
    </w:rPr>
  </w:style>
  <w:style w:type="paragraph" w:customStyle="1" w:styleId="15">
    <w:name w:val="Заголовок1"/>
    <w:basedOn w:val="a"/>
    <w:next w:val="a"/>
    <w:qFormat/>
    <w:rsid w:val="00A47B21"/>
    <w:pPr>
      <w:pBdr>
        <w:top w:val="single" w:sz="6" w:space="8" w:color="526DB0"/>
        <w:bottom w:val="single" w:sz="6" w:space="8" w:color="526DB0"/>
      </w:pBdr>
      <w:spacing w:after="400"/>
      <w:contextualSpacing/>
    </w:pPr>
    <w:rPr>
      <w:rFonts w:ascii="Calibri Light" w:eastAsia="Times New Roman" w:hAnsi="Calibri Light" w:cs="Times New Roman"/>
      <w:caps/>
      <w:color w:val="002060"/>
      <w:spacing w:val="30"/>
      <w:sz w:val="72"/>
      <w:szCs w:val="72"/>
    </w:rPr>
  </w:style>
  <w:style w:type="paragraph" w:customStyle="1" w:styleId="16">
    <w:name w:val="Подзаголовок1"/>
    <w:basedOn w:val="a"/>
    <w:next w:val="a"/>
    <w:uiPriority w:val="11"/>
    <w:qFormat/>
    <w:rsid w:val="00A47B21"/>
    <w:pPr>
      <w:numPr>
        <w:ilvl w:val="1"/>
      </w:numPr>
    </w:pPr>
    <w:rPr>
      <w:rFonts w:eastAsia="Times New Roman"/>
      <w:color w:val="002060"/>
      <w:sz w:val="28"/>
      <w:szCs w:val="28"/>
    </w:rPr>
  </w:style>
  <w:style w:type="numbering" w:customStyle="1" w:styleId="112">
    <w:name w:val="Нет списка11"/>
    <w:next w:val="a2"/>
    <w:uiPriority w:val="99"/>
    <w:semiHidden/>
    <w:unhideWhenUsed/>
    <w:rsid w:val="00A47B21"/>
  </w:style>
  <w:style w:type="character" w:customStyle="1" w:styleId="17">
    <w:name w:val="Выделение1"/>
    <w:basedOn w:val="a0"/>
    <w:uiPriority w:val="20"/>
    <w:qFormat/>
    <w:rsid w:val="00A47B21"/>
    <w:rPr>
      <w:i/>
      <w:iCs/>
      <w:color w:val="C00000"/>
    </w:rPr>
  </w:style>
  <w:style w:type="paragraph" w:customStyle="1" w:styleId="18">
    <w:name w:val="Название объекта1"/>
    <w:basedOn w:val="a"/>
    <w:next w:val="a"/>
    <w:uiPriority w:val="35"/>
    <w:semiHidden/>
    <w:unhideWhenUsed/>
    <w:qFormat/>
    <w:rsid w:val="00A47B21"/>
    <w:rPr>
      <w:rFonts w:eastAsia="Times New Roman"/>
      <w:b/>
      <w:bCs/>
      <w:color w:val="FF1010"/>
      <w:sz w:val="16"/>
      <w:szCs w:val="16"/>
    </w:rPr>
  </w:style>
  <w:style w:type="paragraph" w:customStyle="1" w:styleId="212">
    <w:name w:val="Цитата 21"/>
    <w:basedOn w:val="a"/>
    <w:next w:val="a"/>
    <w:uiPriority w:val="29"/>
    <w:qFormat/>
    <w:rsid w:val="00A47B21"/>
    <w:pPr>
      <w:spacing w:before="160"/>
      <w:ind w:left="720" w:right="720"/>
    </w:pPr>
    <w:rPr>
      <w:rFonts w:eastAsia="Times New Roman"/>
      <w:i/>
      <w:iCs/>
      <w:color w:val="3C5184"/>
      <w:sz w:val="24"/>
      <w:szCs w:val="24"/>
    </w:rPr>
  </w:style>
  <w:style w:type="paragraph" w:customStyle="1" w:styleId="19">
    <w:name w:val="Выделенная цитата1"/>
    <w:basedOn w:val="a"/>
    <w:next w:val="a"/>
    <w:uiPriority w:val="30"/>
    <w:qFormat/>
    <w:rsid w:val="00A47B21"/>
    <w:pPr>
      <w:spacing w:before="160" w:line="276" w:lineRule="auto"/>
      <w:ind w:left="936" w:right="936"/>
    </w:pPr>
    <w:rPr>
      <w:rFonts w:ascii="Calibri Light" w:eastAsia="Times New Roman" w:hAnsi="Calibri Light" w:cs="Times New Roman"/>
      <w:caps/>
      <w:color w:val="001747"/>
      <w:sz w:val="28"/>
      <w:szCs w:val="28"/>
    </w:rPr>
  </w:style>
  <w:style w:type="character" w:customStyle="1" w:styleId="1a">
    <w:name w:val="Слабое выделение1"/>
    <w:basedOn w:val="a0"/>
    <w:uiPriority w:val="19"/>
    <w:qFormat/>
    <w:rsid w:val="00A47B21"/>
    <w:rPr>
      <w:i/>
      <w:iCs/>
      <w:color w:val="FF2F2F"/>
    </w:rPr>
  </w:style>
  <w:style w:type="character" w:customStyle="1" w:styleId="1b">
    <w:name w:val="Слабая ссылка1"/>
    <w:basedOn w:val="a0"/>
    <w:uiPriority w:val="31"/>
    <w:qFormat/>
    <w:rsid w:val="00A47B21"/>
    <w:rPr>
      <w:caps w:val="0"/>
      <w:smallCaps/>
      <w:color w:val="FF1010"/>
      <w:spacing w:val="0"/>
      <w:u w:val="single" w:color="FF5F5F"/>
    </w:rPr>
  </w:style>
  <w:style w:type="character" w:customStyle="1" w:styleId="113">
    <w:name w:val="Заголовок 1 Знак1"/>
    <w:basedOn w:val="a0"/>
    <w:uiPriority w:val="9"/>
    <w:rsid w:val="00A47B21"/>
    <w:rPr>
      <w:rFonts w:asciiTheme="majorHAnsi" w:eastAsiaTheme="majorEastAsia" w:hAnsiTheme="majorHAnsi" w:cstheme="majorBidi"/>
      <w:color w:val="2E74B5" w:themeColor="accent1" w:themeShade="BF"/>
      <w:sz w:val="32"/>
      <w:szCs w:val="32"/>
    </w:rPr>
  </w:style>
  <w:style w:type="table" w:customStyle="1" w:styleId="1110">
    <w:name w:val="Сетка таблицы111"/>
    <w:basedOn w:val="a1"/>
    <w:next w:val="af8"/>
    <w:uiPriority w:val="39"/>
    <w:rsid w:val="00A47B21"/>
    <w:pPr>
      <w:spacing w:after="0" w:line="240" w:lineRule="auto"/>
    </w:pPr>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Шапка1"/>
    <w:basedOn w:val="a"/>
    <w:next w:val="affe"/>
    <w:uiPriority w:val="99"/>
    <w:semiHidden/>
    <w:unhideWhenUsed/>
    <w:rsid w:val="00A47B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Times New Roman"/>
      <w:sz w:val="24"/>
      <w:szCs w:val="24"/>
      <w:lang w:eastAsia="en-US"/>
    </w:rPr>
  </w:style>
  <w:style w:type="paragraph" w:customStyle="1" w:styleId="1d">
    <w:name w:val="Рецензия1"/>
    <w:next w:val="afff1"/>
    <w:hidden/>
    <w:uiPriority w:val="99"/>
    <w:semiHidden/>
    <w:rsid w:val="00A47B21"/>
    <w:pPr>
      <w:spacing w:after="0" w:line="240" w:lineRule="auto"/>
    </w:pPr>
    <w:rPr>
      <w:rFonts w:eastAsia="Times New Roman"/>
      <w:sz w:val="21"/>
      <w:szCs w:val="21"/>
      <w:lang w:eastAsia="ru-RU"/>
    </w:rPr>
  </w:style>
  <w:style w:type="character" w:customStyle="1" w:styleId="213">
    <w:name w:val="Заголовок 2 Знак1"/>
    <w:basedOn w:val="a0"/>
    <w:uiPriority w:val="9"/>
    <w:semiHidden/>
    <w:rsid w:val="00A47B21"/>
    <w:rPr>
      <w:rFonts w:asciiTheme="majorHAnsi" w:eastAsiaTheme="majorEastAsia" w:hAnsiTheme="majorHAnsi" w:cstheme="majorBidi"/>
      <w:color w:val="2E74B5" w:themeColor="accent1" w:themeShade="BF"/>
      <w:sz w:val="26"/>
      <w:szCs w:val="26"/>
    </w:rPr>
  </w:style>
  <w:style w:type="character" w:customStyle="1" w:styleId="310">
    <w:name w:val="Заголовок 3 Знак1"/>
    <w:basedOn w:val="a0"/>
    <w:uiPriority w:val="9"/>
    <w:semiHidden/>
    <w:rsid w:val="00A47B21"/>
    <w:rPr>
      <w:rFonts w:asciiTheme="majorHAnsi" w:eastAsiaTheme="majorEastAsia" w:hAnsiTheme="majorHAnsi" w:cstheme="majorBidi"/>
      <w:color w:val="1F4D78" w:themeColor="accent1" w:themeShade="7F"/>
      <w:sz w:val="24"/>
      <w:szCs w:val="24"/>
    </w:rPr>
  </w:style>
  <w:style w:type="character" w:customStyle="1" w:styleId="411">
    <w:name w:val="Заголовок 4 Знак1"/>
    <w:basedOn w:val="a0"/>
    <w:uiPriority w:val="9"/>
    <w:semiHidden/>
    <w:rsid w:val="00A47B21"/>
    <w:rPr>
      <w:rFonts w:asciiTheme="majorHAnsi" w:eastAsiaTheme="majorEastAsia" w:hAnsiTheme="majorHAnsi" w:cstheme="majorBidi"/>
      <w:i/>
      <w:iCs/>
      <w:color w:val="2E74B5" w:themeColor="accent1" w:themeShade="BF"/>
    </w:rPr>
  </w:style>
  <w:style w:type="character" w:customStyle="1" w:styleId="511">
    <w:name w:val="Заголовок 5 Знак1"/>
    <w:basedOn w:val="a0"/>
    <w:uiPriority w:val="9"/>
    <w:semiHidden/>
    <w:rsid w:val="00A47B21"/>
    <w:rPr>
      <w:rFonts w:asciiTheme="majorHAnsi" w:eastAsiaTheme="majorEastAsia" w:hAnsiTheme="majorHAnsi" w:cstheme="majorBidi"/>
      <w:color w:val="2E74B5" w:themeColor="accent1" w:themeShade="BF"/>
    </w:rPr>
  </w:style>
  <w:style w:type="character" w:customStyle="1" w:styleId="611">
    <w:name w:val="Заголовок 6 Знак1"/>
    <w:basedOn w:val="a0"/>
    <w:uiPriority w:val="9"/>
    <w:semiHidden/>
    <w:rsid w:val="00A47B21"/>
    <w:rPr>
      <w:rFonts w:asciiTheme="majorHAnsi" w:eastAsiaTheme="majorEastAsia" w:hAnsiTheme="majorHAnsi" w:cstheme="majorBidi"/>
      <w:color w:val="1F4D78" w:themeColor="accent1" w:themeShade="7F"/>
    </w:rPr>
  </w:style>
  <w:style w:type="character" w:customStyle="1" w:styleId="711">
    <w:name w:val="Заголовок 7 Знак1"/>
    <w:basedOn w:val="a0"/>
    <w:uiPriority w:val="9"/>
    <w:semiHidden/>
    <w:rsid w:val="00A47B21"/>
    <w:rPr>
      <w:rFonts w:asciiTheme="majorHAnsi" w:eastAsiaTheme="majorEastAsia" w:hAnsiTheme="majorHAnsi" w:cstheme="majorBidi"/>
      <w:i/>
      <w:iCs/>
      <w:color w:val="1F4D78" w:themeColor="accent1" w:themeShade="7F"/>
    </w:rPr>
  </w:style>
  <w:style w:type="character" w:customStyle="1" w:styleId="811">
    <w:name w:val="Заголовок 8 Знак1"/>
    <w:basedOn w:val="a0"/>
    <w:uiPriority w:val="9"/>
    <w:semiHidden/>
    <w:rsid w:val="00A47B21"/>
    <w:rPr>
      <w:rFonts w:asciiTheme="majorHAnsi" w:eastAsiaTheme="majorEastAsia" w:hAnsiTheme="majorHAnsi" w:cstheme="majorBidi"/>
      <w:color w:val="272727" w:themeColor="text1" w:themeTint="D8"/>
      <w:sz w:val="21"/>
      <w:szCs w:val="21"/>
    </w:rPr>
  </w:style>
  <w:style w:type="character" w:customStyle="1" w:styleId="1e">
    <w:name w:val="Заголовок Знак1"/>
    <w:basedOn w:val="a0"/>
    <w:uiPriority w:val="10"/>
    <w:rsid w:val="00A47B21"/>
    <w:rPr>
      <w:rFonts w:asciiTheme="majorHAnsi" w:eastAsiaTheme="majorEastAsia" w:hAnsiTheme="majorHAnsi" w:cstheme="majorBidi"/>
      <w:spacing w:val="-10"/>
      <w:kern w:val="28"/>
      <w:sz w:val="56"/>
      <w:szCs w:val="56"/>
    </w:rPr>
  </w:style>
  <w:style w:type="character" w:customStyle="1" w:styleId="1f">
    <w:name w:val="Подзаголовок Знак1"/>
    <w:basedOn w:val="a0"/>
    <w:uiPriority w:val="11"/>
    <w:rsid w:val="00A47B21"/>
    <w:rPr>
      <w:rFonts w:eastAsiaTheme="minorEastAsia"/>
      <w:color w:val="5A5A5A" w:themeColor="text1" w:themeTint="A5"/>
      <w:spacing w:val="15"/>
    </w:rPr>
  </w:style>
  <w:style w:type="character" w:customStyle="1" w:styleId="214">
    <w:name w:val="Цитата 2 Знак1"/>
    <w:basedOn w:val="a0"/>
    <w:uiPriority w:val="29"/>
    <w:rsid w:val="00A47B21"/>
    <w:rPr>
      <w:i/>
      <w:iCs/>
      <w:color w:val="404040" w:themeColor="text1" w:themeTint="BF"/>
    </w:rPr>
  </w:style>
  <w:style w:type="character" w:customStyle="1" w:styleId="1f0">
    <w:name w:val="Выделенная цитата Знак1"/>
    <w:basedOn w:val="a0"/>
    <w:uiPriority w:val="30"/>
    <w:rsid w:val="00A47B21"/>
    <w:rPr>
      <w:i/>
      <w:iCs/>
      <w:color w:val="5B9BD5" w:themeColor="accent1"/>
    </w:rPr>
  </w:style>
  <w:style w:type="character" w:customStyle="1" w:styleId="1f1">
    <w:name w:val="Шапка Знак1"/>
    <w:basedOn w:val="a0"/>
    <w:uiPriority w:val="99"/>
    <w:semiHidden/>
    <w:rsid w:val="00A47B21"/>
    <w:rPr>
      <w:rFonts w:asciiTheme="majorHAnsi" w:eastAsiaTheme="majorEastAsia" w:hAnsiTheme="majorHAnsi" w:cstheme="majorBidi"/>
      <w:sz w:val="24"/>
      <w:szCs w:val="24"/>
      <w:shd w:val="pct20" w:color="auto" w:fill="auto"/>
    </w:rPr>
  </w:style>
  <w:style w:type="paragraph" w:customStyle="1" w:styleId="msonormal0">
    <w:name w:val="msonormal"/>
    <w:basedOn w:val="a"/>
    <w:rsid w:val="00A47B21"/>
    <w:pPr>
      <w:spacing w:before="100" w:beforeAutospacing="1" w:after="100" w:afterAutospacing="1"/>
      <w:jc w:val="left"/>
    </w:pPr>
    <w:rPr>
      <w:rFonts w:ascii="Times New Roman" w:eastAsia="Times New Roman" w:hAnsi="Times New Roman" w:cs="Times New Roman"/>
      <w:sz w:val="24"/>
      <w:szCs w:val="24"/>
    </w:rPr>
  </w:style>
  <w:style w:type="paragraph" w:customStyle="1" w:styleId="font5">
    <w:name w:val="font5"/>
    <w:basedOn w:val="a"/>
    <w:rsid w:val="00A47B21"/>
    <w:pPr>
      <w:spacing w:before="100" w:beforeAutospacing="1" w:after="100" w:afterAutospacing="1"/>
      <w:jc w:val="left"/>
    </w:pPr>
    <w:rPr>
      <w:rFonts w:ascii="Arial" w:eastAsia="Times New Roman" w:hAnsi="Arial" w:cs="Arial"/>
      <w:sz w:val="22"/>
      <w:szCs w:val="22"/>
    </w:rPr>
  </w:style>
  <w:style w:type="paragraph" w:customStyle="1" w:styleId="font6">
    <w:name w:val="font6"/>
    <w:basedOn w:val="a"/>
    <w:rsid w:val="00A47B21"/>
    <w:pPr>
      <w:spacing w:before="100" w:beforeAutospacing="1" w:after="100" w:afterAutospacing="1"/>
      <w:jc w:val="left"/>
    </w:pPr>
    <w:rPr>
      <w:rFonts w:ascii="Calibri" w:eastAsia="Times New Roman" w:hAnsi="Calibri" w:cs="Times New Roman"/>
      <w:b/>
      <w:bCs/>
      <w:sz w:val="22"/>
      <w:szCs w:val="22"/>
    </w:rPr>
  </w:style>
  <w:style w:type="paragraph" w:customStyle="1" w:styleId="font7">
    <w:name w:val="font7"/>
    <w:basedOn w:val="a"/>
    <w:rsid w:val="00A47B21"/>
    <w:pPr>
      <w:spacing w:before="100" w:beforeAutospacing="1" w:after="100" w:afterAutospacing="1"/>
      <w:jc w:val="left"/>
    </w:pPr>
    <w:rPr>
      <w:rFonts w:ascii="Arial" w:eastAsia="Times New Roman" w:hAnsi="Arial" w:cs="Arial"/>
      <w:b/>
      <w:bCs/>
      <w:sz w:val="20"/>
      <w:szCs w:val="20"/>
    </w:rPr>
  </w:style>
  <w:style w:type="paragraph" w:customStyle="1" w:styleId="font8">
    <w:name w:val="font8"/>
    <w:basedOn w:val="a"/>
    <w:rsid w:val="00A47B21"/>
    <w:pPr>
      <w:spacing w:before="100" w:beforeAutospacing="1" w:after="100" w:afterAutospacing="1"/>
      <w:jc w:val="left"/>
    </w:pPr>
    <w:rPr>
      <w:rFonts w:ascii="Calibri" w:eastAsia="Times New Roman" w:hAnsi="Calibri" w:cs="Times New Roman"/>
      <w:sz w:val="22"/>
      <w:szCs w:val="22"/>
    </w:rPr>
  </w:style>
  <w:style w:type="paragraph" w:customStyle="1" w:styleId="xl65">
    <w:name w:val="xl65"/>
    <w:basedOn w:val="a"/>
    <w:rsid w:val="00A47B21"/>
    <w:pPr>
      <w:spacing w:before="100" w:beforeAutospacing="1" w:after="100" w:afterAutospacing="1"/>
      <w:jc w:val="left"/>
    </w:pPr>
    <w:rPr>
      <w:rFonts w:ascii="Arial" w:eastAsia="Times New Roman" w:hAnsi="Arial" w:cs="Arial"/>
      <w:sz w:val="24"/>
      <w:szCs w:val="24"/>
    </w:rPr>
  </w:style>
  <w:style w:type="paragraph" w:customStyle="1" w:styleId="xl66">
    <w:name w:val="xl66"/>
    <w:basedOn w:val="a"/>
    <w:rsid w:val="00A47B21"/>
    <w:pPr>
      <w:shd w:val="clear" w:color="000000" w:fill="FFFF00"/>
      <w:spacing w:before="100" w:beforeAutospacing="1" w:after="100" w:afterAutospacing="1"/>
      <w:jc w:val="right"/>
    </w:pPr>
    <w:rPr>
      <w:rFonts w:ascii="Arial" w:eastAsia="Times New Roman" w:hAnsi="Arial" w:cs="Arial"/>
      <w:b/>
      <w:bCs/>
      <w:sz w:val="24"/>
      <w:szCs w:val="24"/>
    </w:rPr>
  </w:style>
  <w:style w:type="paragraph" w:customStyle="1" w:styleId="xl67">
    <w:name w:val="xl67"/>
    <w:basedOn w:val="a"/>
    <w:rsid w:val="00A47B2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68">
    <w:name w:val="xl68"/>
    <w:basedOn w:val="a"/>
    <w:rsid w:val="00A47B21"/>
    <w:pPr>
      <w:pBdr>
        <w:bottom w:val="single" w:sz="8" w:space="0" w:color="auto"/>
      </w:pBdr>
      <w:shd w:val="clear" w:color="000000" w:fill="FFFF00"/>
      <w:spacing w:before="100" w:beforeAutospacing="1" w:after="100" w:afterAutospacing="1"/>
      <w:textAlignment w:val="center"/>
    </w:pPr>
    <w:rPr>
      <w:rFonts w:ascii="Arial" w:eastAsia="Times New Roman" w:hAnsi="Arial" w:cs="Arial"/>
      <w:b/>
      <w:bCs/>
      <w:sz w:val="24"/>
      <w:szCs w:val="24"/>
    </w:rPr>
  </w:style>
  <w:style w:type="paragraph" w:customStyle="1" w:styleId="xl69">
    <w:name w:val="xl69"/>
    <w:basedOn w:val="a"/>
    <w:rsid w:val="00A47B21"/>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70">
    <w:name w:val="xl70"/>
    <w:basedOn w:val="a"/>
    <w:rsid w:val="00A47B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71">
    <w:name w:val="xl71"/>
    <w:basedOn w:val="a"/>
    <w:rsid w:val="00A47B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72">
    <w:name w:val="xl72"/>
    <w:basedOn w:val="a"/>
    <w:rsid w:val="00A47B21"/>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73">
    <w:name w:val="xl73"/>
    <w:basedOn w:val="a"/>
    <w:rsid w:val="00A47B21"/>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74">
    <w:name w:val="xl74"/>
    <w:basedOn w:val="a"/>
    <w:rsid w:val="00A47B21"/>
    <w:pPr>
      <w:pBdr>
        <w:top w:val="single" w:sz="4" w:space="0" w:color="auto"/>
        <w:left w:val="single" w:sz="4" w:space="0" w:color="auto"/>
        <w:bottom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75">
    <w:name w:val="xl75"/>
    <w:basedOn w:val="a"/>
    <w:rsid w:val="00A47B21"/>
    <w:pPr>
      <w:pBdr>
        <w:left w:val="single" w:sz="8" w:space="0" w:color="auto"/>
        <w:bottom w:val="single" w:sz="4" w:space="0" w:color="auto"/>
        <w:right w:val="single" w:sz="8" w:space="0" w:color="auto"/>
      </w:pBdr>
      <w:shd w:val="clear" w:color="000000" w:fill="B7DEE8"/>
      <w:spacing w:before="100" w:beforeAutospacing="1" w:after="100" w:afterAutospacing="1"/>
      <w:textAlignment w:val="center"/>
    </w:pPr>
    <w:rPr>
      <w:rFonts w:ascii="Arial" w:eastAsia="Times New Roman" w:hAnsi="Arial" w:cs="Arial"/>
      <w:b/>
      <w:bCs/>
      <w:sz w:val="24"/>
      <w:szCs w:val="24"/>
    </w:rPr>
  </w:style>
  <w:style w:type="paragraph" w:customStyle="1" w:styleId="xl76">
    <w:name w:val="xl76"/>
    <w:basedOn w:val="a"/>
    <w:rsid w:val="00A47B21"/>
    <w:pPr>
      <w:pBdr>
        <w:left w:val="single" w:sz="8" w:space="0" w:color="auto"/>
        <w:bottom w:val="single" w:sz="4" w:space="0" w:color="auto"/>
        <w:right w:val="single" w:sz="8" w:space="0" w:color="auto"/>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77">
    <w:name w:val="xl77"/>
    <w:basedOn w:val="a"/>
    <w:rsid w:val="00A47B21"/>
    <w:pPr>
      <w:pBdr>
        <w:bottom w:val="single" w:sz="4" w:space="0" w:color="auto"/>
        <w:right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78">
    <w:name w:val="xl78"/>
    <w:basedOn w:val="a"/>
    <w:rsid w:val="00A47B21"/>
    <w:pPr>
      <w:pBdr>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79">
    <w:name w:val="xl79"/>
    <w:basedOn w:val="a"/>
    <w:rsid w:val="00A47B21"/>
    <w:pPr>
      <w:pBdr>
        <w:left w:val="single" w:sz="4" w:space="0" w:color="auto"/>
        <w:bottom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80">
    <w:name w:val="xl80"/>
    <w:basedOn w:val="a"/>
    <w:rsid w:val="00A47B21"/>
    <w:pPr>
      <w:pBdr>
        <w:left w:val="single" w:sz="8" w:space="0" w:color="auto"/>
        <w:bottom w:val="single" w:sz="4" w:space="0" w:color="auto"/>
        <w:righ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81">
    <w:name w:val="xl81"/>
    <w:basedOn w:val="a"/>
    <w:rsid w:val="00A47B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82">
    <w:name w:val="xl82"/>
    <w:basedOn w:val="a"/>
    <w:rsid w:val="00A47B21"/>
    <w:pPr>
      <w:pBdr>
        <w:top w:val="single" w:sz="4" w:space="0" w:color="auto"/>
        <w:left w:val="single" w:sz="4" w:space="0" w:color="auto"/>
        <w:bottom w:val="single" w:sz="4"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83">
    <w:name w:val="xl83"/>
    <w:basedOn w:val="a"/>
    <w:rsid w:val="00A47B21"/>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84">
    <w:name w:val="xl84"/>
    <w:basedOn w:val="a"/>
    <w:rsid w:val="00A47B21"/>
    <w:pPr>
      <w:pBdr>
        <w:top w:val="single" w:sz="4" w:space="0" w:color="auto"/>
        <w:left w:val="single" w:sz="8" w:space="0" w:color="auto"/>
        <w:bottom w:val="single" w:sz="4"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85">
    <w:name w:val="xl85"/>
    <w:basedOn w:val="a"/>
    <w:rsid w:val="00A47B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86">
    <w:name w:val="xl86"/>
    <w:basedOn w:val="a"/>
    <w:rsid w:val="00A47B21"/>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87">
    <w:name w:val="xl87"/>
    <w:basedOn w:val="a"/>
    <w:rsid w:val="00A47B21"/>
    <w:pPr>
      <w:pBdr>
        <w:top w:val="single" w:sz="4" w:space="0" w:color="auto"/>
        <w:left w:val="single" w:sz="8" w:space="0" w:color="auto"/>
        <w:bottom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88">
    <w:name w:val="xl88"/>
    <w:basedOn w:val="a"/>
    <w:rsid w:val="00A47B21"/>
    <w:pPr>
      <w:pBdr>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89">
    <w:name w:val="xl89"/>
    <w:basedOn w:val="a"/>
    <w:rsid w:val="00A47B21"/>
    <w:pPr>
      <w:pBdr>
        <w:left w:val="single" w:sz="4"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90">
    <w:name w:val="xl90"/>
    <w:basedOn w:val="a"/>
    <w:rsid w:val="00A47B21"/>
    <w:pPr>
      <w:pBdr>
        <w:top w:val="single" w:sz="8" w:space="0" w:color="auto"/>
        <w:left w:val="single" w:sz="8" w:space="0" w:color="auto"/>
        <w:bottom w:val="single" w:sz="4" w:space="0" w:color="auto"/>
        <w:right w:val="single" w:sz="8" w:space="0" w:color="auto"/>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91">
    <w:name w:val="xl91"/>
    <w:basedOn w:val="a"/>
    <w:rsid w:val="00A47B21"/>
    <w:pPr>
      <w:pBdr>
        <w:top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92">
    <w:name w:val="xl92"/>
    <w:basedOn w:val="a"/>
    <w:rsid w:val="00A47B2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93">
    <w:name w:val="xl93"/>
    <w:basedOn w:val="a"/>
    <w:rsid w:val="00A47B21"/>
    <w:pPr>
      <w:pBdr>
        <w:top w:val="single" w:sz="8" w:space="0" w:color="auto"/>
        <w:left w:val="single" w:sz="4" w:space="0" w:color="auto"/>
        <w:bottom w:val="single" w:sz="4" w:space="0" w:color="auto"/>
        <w:right w:val="single" w:sz="8" w:space="0" w:color="000000"/>
      </w:pBdr>
      <w:spacing w:before="100" w:beforeAutospacing="1" w:after="100" w:afterAutospacing="1"/>
      <w:textAlignment w:val="center"/>
    </w:pPr>
    <w:rPr>
      <w:rFonts w:ascii="Arial" w:eastAsia="Times New Roman" w:hAnsi="Arial" w:cs="Arial"/>
      <w:sz w:val="24"/>
      <w:szCs w:val="24"/>
    </w:rPr>
  </w:style>
  <w:style w:type="paragraph" w:customStyle="1" w:styleId="xl94">
    <w:name w:val="xl94"/>
    <w:basedOn w:val="a"/>
    <w:rsid w:val="00A47B21"/>
    <w:pPr>
      <w:pBdr>
        <w:top w:val="single" w:sz="8" w:space="0" w:color="auto"/>
        <w:right w:val="single" w:sz="8" w:space="0" w:color="auto"/>
      </w:pBdr>
      <w:spacing w:before="100" w:beforeAutospacing="1" w:after="100" w:afterAutospacing="1"/>
      <w:jc w:val="left"/>
      <w:textAlignment w:val="center"/>
    </w:pPr>
    <w:rPr>
      <w:rFonts w:ascii="Arial" w:eastAsia="Times New Roman" w:hAnsi="Arial" w:cs="Arial"/>
      <w:sz w:val="24"/>
      <w:szCs w:val="24"/>
    </w:rPr>
  </w:style>
  <w:style w:type="paragraph" w:customStyle="1" w:styleId="xl95">
    <w:name w:val="xl95"/>
    <w:basedOn w:val="a"/>
    <w:rsid w:val="00A47B21"/>
    <w:pPr>
      <w:pBdr>
        <w:left w:val="single" w:sz="8"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96">
    <w:name w:val="xl96"/>
    <w:basedOn w:val="a"/>
    <w:rsid w:val="00A47B21"/>
    <w:pPr>
      <w:pBdr>
        <w:top w:val="single" w:sz="4" w:space="0" w:color="auto"/>
        <w:left w:val="single" w:sz="8" w:space="0" w:color="000000"/>
        <w:bottom w:val="single" w:sz="4"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97">
    <w:name w:val="xl97"/>
    <w:basedOn w:val="a"/>
    <w:rsid w:val="00A47B21"/>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a"/>
    <w:rsid w:val="00A47B21"/>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9">
    <w:name w:val="xl99"/>
    <w:basedOn w:val="a"/>
    <w:rsid w:val="00A47B21"/>
    <w:pPr>
      <w:pBdr>
        <w:top w:val="single" w:sz="4" w:space="0" w:color="auto"/>
        <w:left w:val="single" w:sz="4"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100">
    <w:name w:val="xl100"/>
    <w:basedOn w:val="a"/>
    <w:rsid w:val="00A47B21"/>
    <w:pPr>
      <w:pBdr>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101">
    <w:name w:val="xl101"/>
    <w:basedOn w:val="a"/>
    <w:rsid w:val="00A47B21"/>
    <w:pPr>
      <w:pBdr>
        <w:top w:val="single" w:sz="4" w:space="0" w:color="auto"/>
        <w:left w:val="single" w:sz="8" w:space="0" w:color="000000"/>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2">
    <w:name w:val="xl102"/>
    <w:basedOn w:val="a"/>
    <w:rsid w:val="00A47B21"/>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3">
    <w:name w:val="xl103"/>
    <w:basedOn w:val="a"/>
    <w:rsid w:val="00A47B21"/>
    <w:pPr>
      <w:pBdr>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4">
    <w:name w:val="xl104"/>
    <w:basedOn w:val="a"/>
    <w:rsid w:val="00A47B21"/>
    <w:pPr>
      <w:pBdr>
        <w:top w:val="single" w:sz="4" w:space="0" w:color="auto"/>
        <w:left w:val="single" w:sz="8" w:space="0" w:color="000000"/>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5">
    <w:name w:val="xl105"/>
    <w:basedOn w:val="a"/>
    <w:rsid w:val="00A47B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6">
    <w:name w:val="xl106"/>
    <w:basedOn w:val="a"/>
    <w:rsid w:val="00A47B21"/>
    <w:pPr>
      <w:pBdr>
        <w:left w:val="single" w:sz="8" w:space="0" w:color="000000"/>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7">
    <w:name w:val="xl107"/>
    <w:basedOn w:val="a"/>
    <w:rsid w:val="00A47B21"/>
    <w:pPr>
      <w:pBdr>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8">
    <w:name w:val="xl108"/>
    <w:basedOn w:val="a"/>
    <w:rsid w:val="00A47B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09">
    <w:name w:val="xl109"/>
    <w:basedOn w:val="a"/>
    <w:rsid w:val="00A47B21"/>
    <w:pPr>
      <w:pBdr>
        <w:top w:val="single" w:sz="4" w:space="0" w:color="auto"/>
        <w:bottom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110">
    <w:name w:val="xl110"/>
    <w:basedOn w:val="a"/>
    <w:rsid w:val="00A47B21"/>
    <w:pPr>
      <w:pBdr>
        <w:top w:val="single" w:sz="4" w:space="0" w:color="auto"/>
        <w:left w:val="single" w:sz="8" w:space="0" w:color="000000"/>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11">
    <w:name w:val="xl111"/>
    <w:basedOn w:val="a"/>
    <w:rsid w:val="00A47B2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12">
    <w:name w:val="xl112"/>
    <w:basedOn w:val="a"/>
    <w:rsid w:val="00A47B2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13">
    <w:name w:val="xl113"/>
    <w:basedOn w:val="a"/>
    <w:rsid w:val="00A47B21"/>
    <w:pPr>
      <w:pBdr>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14">
    <w:name w:val="xl114"/>
    <w:basedOn w:val="a"/>
    <w:rsid w:val="00A47B21"/>
    <w:pPr>
      <w:pBdr>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15">
    <w:name w:val="xl115"/>
    <w:basedOn w:val="a"/>
    <w:rsid w:val="00A47B21"/>
    <w:pPr>
      <w:pBdr>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16">
    <w:name w:val="xl116"/>
    <w:basedOn w:val="a"/>
    <w:rsid w:val="00A47B21"/>
    <w:pPr>
      <w:pBdr>
        <w:top w:val="single" w:sz="4" w:space="0" w:color="auto"/>
        <w:left w:val="single" w:sz="4" w:space="0" w:color="auto"/>
        <w:bottom w:val="single" w:sz="8"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117">
    <w:name w:val="xl117"/>
    <w:basedOn w:val="a"/>
    <w:rsid w:val="00A47B21"/>
    <w:pPr>
      <w:pBdr>
        <w:top w:val="single" w:sz="8" w:space="0" w:color="auto"/>
        <w:left w:val="single" w:sz="8" w:space="0" w:color="auto"/>
        <w:bottom w:val="single" w:sz="4" w:space="0" w:color="auto"/>
        <w:right w:val="single" w:sz="8" w:space="0" w:color="auto"/>
      </w:pBdr>
      <w:shd w:val="clear" w:color="000000" w:fill="B7DEE8"/>
      <w:spacing w:before="100" w:beforeAutospacing="1" w:after="100" w:afterAutospacing="1"/>
      <w:textAlignment w:val="center"/>
    </w:pPr>
    <w:rPr>
      <w:rFonts w:ascii="Arial" w:eastAsia="Times New Roman" w:hAnsi="Arial" w:cs="Arial"/>
      <w:b/>
      <w:bCs/>
      <w:sz w:val="24"/>
      <w:szCs w:val="24"/>
    </w:rPr>
  </w:style>
  <w:style w:type="paragraph" w:customStyle="1" w:styleId="xl118">
    <w:name w:val="xl118"/>
    <w:basedOn w:val="a"/>
    <w:rsid w:val="00A47B21"/>
    <w:pPr>
      <w:pBdr>
        <w:top w:val="single" w:sz="8" w:space="0" w:color="auto"/>
        <w:left w:val="single" w:sz="8" w:space="0" w:color="auto"/>
        <w:bottom w:val="single" w:sz="4" w:space="0" w:color="auto"/>
        <w:right w:val="single" w:sz="8" w:space="0" w:color="auto"/>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119">
    <w:name w:val="xl119"/>
    <w:basedOn w:val="a"/>
    <w:rsid w:val="00A47B21"/>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0">
    <w:name w:val="xl120"/>
    <w:basedOn w:val="a"/>
    <w:rsid w:val="00A47B21"/>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1">
    <w:name w:val="xl121"/>
    <w:basedOn w:val="a"/>
    <w:rsid w:val="00A47B21"/>
    <w:pPr>
      <w:pBdr>
        <w:top w:val="single" w:sz="8"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Arial" w:eastAsia="Times New Roman" w:hAnsi="Arial" w:cs="Arial"/>
      <w:sz w:val="24"/>
      <w:szCs w:val="24"/>
    </w:rPr>
  </w:style>
  <w:style w:type="paragraph" w:customStyle="1" w:styleId="xl122">
    <w:name w:val="xl122"/>
    <w:basedOn w:val="a"/>
    <w:rsid w:val="00A47B21"/>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123">
    <w:name w:val="xl123"/>
    <w:basedOn w:val="a"/>
    <w:rsid w:val="00A47B2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24">
    <w:name w:val="xl124"/>
    <w:basedOn w:val="a"/>
    <w:rsid w:val="00A47B21"/>
    <w:pPr>
      <w:pBdr>
        <w:top w:val="single" w:sz="4"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125">
    <w:name w:val="xl125"/>
    <w:basedOn w:val="a"/>
    <w:rsid w:val="00A47B21"/>
    <w:pPr>
      <w:pBdr>
        <w:top w:val="single" w:sz="8" w:space="0" w:color="auto"/>
        <w:bottom w:val="single" w:sz="4" w:space="0" w:color="auto"/>
        <w:right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126">
    <w:name w:val="xl126"/>
    <w:basedOn w:val="a"/>
    <w:rsid w:val="00A47B21"/>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127">
    <w:name w:val="xl127"/>
    <w:basedOn w:val="a"/>
    <w:rsid w:val="00A47B21"/>
    <w:pPr>
      <w:pBdr>
        <w:top w:val="single" w:sz="8" w:space="0" w:color="auto"/>
        <w:left w:val="single" w:sz="4" w:space="0" w:color="auto"/>
        <w:bottom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128">
    <w:name w:val="xl128"/>
    <w:basedOn w:val="a"/>
    <w:rsid w:val="00A47B21"/>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129">
    <w:name w:val="xl129"/>
    <w:basedOn w:val="a"/>
    <w:rsid w:val="00A47B21"/>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0">
    <w:name w:val="xl130"/>
    <w:basedOn w:val="a"/>
    <w:rsid w:val="00A47B21"/>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1">
    <w:name w:val="xl131"/>
    <w:basedOn w:val="a"/>
    <w:rsid w:val="00A47B21"/>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2">
    <w:name w:val="xl132"/>
    <w:basedOn w:val="a"/>
    <w:rsid w:val="00A47B21"/>
    <w:pPr>
      <w:pBdr>
        <w:top w:val="single" w:sz="4" w:space="0" w:color="auto"/>
        <w:left w:val="single" w:sz="8" w:space="0" w:color="auto"/>
        <w:bottom w:val="single" w:sz="8" w:space="0" w:color="000000"/>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133">
    <w:name w:val="xl133"/>
    <w:basedOn w:val="a"/>
    <w:rsid w:val="00A47B21"/>
    <w:pPr>
      <w:pBdr>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34">
    <w:name w:val="xl134"/>
    <w:basedOn w:val="a"/>
    <w:rsid w:val="00A47B2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35">
    <w:name w:val="xl135"/>
    <w:basedOn w:val="a"/>
    <w:rsid w:val="00A47B21"/>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36">
    <w:name w:val="xl136"/>
    <w:basedOn w:val="a"/>
    <w:rsid w:val="00A47B21"/>
    <w:pPr>
      <w:pBdr>
        <w:left w:val="single" w:sz="4" w:space="0" w:color="auto"/>
        <w:bottom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37">
    <w:name w:val="xl137"/>
    <w:basedOn w:val="a"/>
    <w:rsid w:val="00A47B21"/>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138">
    <w:name w:val="xl138"/>
    <w:basedOn w:val="a"/>
    <w:rsid w:val="00A47B21"/>
    <w:pPr>
      <w:pBdr>
        <w:top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a"/>
    <w:rsid w:val="00A47B21"/>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a"/>
    <w:rsid w:val="00A47B21"/>
    <w:pPr>
      <w:pBdr>
        <w:top w:val="single" w:sz="4" w:space="0" w:color="auto"/>
        <w:lef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1">
    <w:name w:val="xl141"/>
    <w:basedOn w:val="a"/>
    <w:rsid w:val="00A47B21"/>
    <w:pPr>
      <w:pBdr>
        <w:top w:val="single" w:sz="8"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a"/>
    <w:rsid w:val="00A47B21"/>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3">
    <w:name w:val="xl143"/>
    <w:basedOn w:val="a"/>
    <w:rsid w:val="00A47B21"/>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4">
    <w:name w:val="xl144"/>
    <w:basedOn w:val="a"/>
    <w:rsid w:val="00A47B21"/>
    <w:pPr>
      <w:pBdr>
        <w:top w:val="single" w:sz="4" w:space="0" w:color="auto"/>
        <w:lef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5">
    <w:name w:val="xl145"/>
    <w:basedOn w:val="a"/>
    <w:rsid w:val="00A47B2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146">
    <w:name w:val="xl146"/>
    <w:basedOn w:val="a"/>
    <w:rsid w:val="00A47B21"/>
    <w:pPr>
      <w:pBdr>
        <w:top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7">
    <w:name w:val="xl147"/>
    <w:basedOn w:val="a"/>
    <w:rsid w:val="00A47B21"/>
    <w:pPr>
      <w:pBdr>
        <w:top w:val="single" w:sz="4" w:space="0" w:color="auto"/>
        <w:left w:val="single" w:sz="4" w:space="0" w:color="auto"/>
        <w:bottom w:val="single" w:sz="8" w:space="0" w:color="000000"/>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8">
    <w:name w:val="xl148"/>
    <w:basedOn w:val="a"/>
    <w:rsid w:val="00A47B21"/>
    <w:pPr>
      <w:pBdr>
        <w:left w:val="single" w:sz="4" w:space="0" w:color="auto"/>
        <w:bottom w:val="single" w:sz="8" w:space="0" w:color="000000"/>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9">
    <w:name w:val="xl149"/>
    <w:basedOn w:val="a"/>
    <w:rsid w:val="00A47B21"/>
    <w:pPr>
      <w:pBdr>
        <w:top w:val="single" w:sz="4" w:space="0" w:color="auto"/>
        <w:left w:val="single" w:sz="4" w:space="0" w:color="auto"/>
        <w:bottom w:val="single" w:sz="8" w:space="0" w:color="000000"/>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0">
    <w:name w:val="xl150"/>
    <w:basedOn w:val="a"/>
    <w:rsid w:val="00A47B21"/>
    <w:pPr>
      <w:pBdr>
        <w:top w:val="single" w:sz="8" w:space="0" w:color="auto"/>
        <w:left w:val="single" w:sz="8" w:space="0" w:color="000000"/>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1">
    <w:name w:val="xl151"/>
    <w:basedOn w:val="a"/>
    <w:rsid w:val="00A47B2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2">
    <w:name w:val="xl152"/>
    <w:basedOn w:val="a"/>
    <w:rsid w:val="00A47B21"/>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3">
    <w:name w:val="xl153"/>
    <w:basedOn w:val="a"/>
    <w:rsid w:val="00A47B2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4">
    <w:name w:val="xl154"/>
    <w:basedOn w:val="a"/>
    <w:rsid w:val="00A47B21"/>
    <w:pPr>
      <w:pBdr>
        <w:top w:val="single" w:sz="4" w:space="0" w:color="000000"/>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5">
    <w:name w:val="xl155"/>
    <w:basedOn w:val="a"/>
    <w:rsid w:val="00A47B21"/>
    <w:pPr>
      <w:pBdr>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6">
    <w:name w:val="xl156"/>
    <w:basedOn w:val="a"/>
    <w:rsid w:val="00A47B21"/>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7">
    <w:name w:val="xl157"/>
    <w:basedOn w:val="a"/>
    <w:rsid w:val="00A47B21"/>
    <w:pPr>
      <w:pBdr>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58">
    <w:name w:val="xl158"/>
    <w:basedOn w:val="a"/>
    <w:rsid w:val="00A47B21"/>
    <w:pPr>
      <w:pBdr>
        <w:top w:val="single" w:sz="4" w:space="0" w:color="auto"/>
        <w:left w:val="single" w:sz="4" w:space="0" w:color="auto"/>
        <w:bottom w:val="single" w:sz="4" w:space="0" w:color="auto"/>
        <w:right w:val="single" w:sz="4"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159">
    <w:name w:val="xl159"/>
    <w:basedOn w:val="a"/>
    <w:rsid w:val="00A47B21"/>
    <w:pPr>
      <w:pBdr>
        <w:top w:val="single" w:sz="4" w:space="0" w:color="auto"/>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160">
    <w:name w:val="xl160"/>
    <w:basedOn w:val="a"/>
    <w:rsid w:val="00A47B21"/>
    <w:pPr>
      <w:pBdr>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61">
    <w:name w:val="xl161"/>
    <w:basedOn w:val="a"/>
    <w:rsid w:val="00A47B21"/>
    <w:pPr>
      <w:pBdr>
        <w:top w:val="single" w:sz="8" w:space="0" w:color="000000"/>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62">
    <w:name w:val="xl162"/>
    <w:basedOn w:val="a"/>
    <w:rsid w:val="00A47B21"/>
    <w:pPr>
      <w:pBdr>
        <w:top w:val="single" w:sz="8" w:space="0" w:color="000000"/>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63">
    <w:name w:val="xl163"/>
    <w:basedOn w:val="a"/>
    <w:rsid w:val="00A47B21"/>
    <w:pPr>
      <w:pBdr>
        <w:top w:val="single" w:sz="8" w:space="0" w:color="000000"/>
        <w:left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64">
    <w:name w:val="xl164"/>
    <w:basedOn w:val="a"/>
    <w:rsid w:val="00A47B21"/>
    <w:pPr>
      <w:pBdr>
        <w:lef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65">
    <w:name w:val="xl165"/>
    <w:basedOn w:val="a"/>
    <w:rsid w:val="00A47B21"/>
    <w:pPr>
      <w:pBdr>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166">
    <w:name w:val="xl166"/>
    <w:basedOn w:val="a"/>
    <w:rsid w:val="00A47B21"/>
    <w:pPr>
      <w:pBdr>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67">
    <w:name w:val="xl167"/>
    <w:basedOn w:val="a"/>
    <w:rsid w:val="00A47B21"/>
    <w:pPr>
      <w:pBdr>
        <w:top w:val="single" w:sz="8" w:space="0" w:color="000000"/>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Times New Roman" w:hAnsi="Arial" w:cs="Arial"/>
      <w:sz w:val="20"/>
      <w:szCs w:val="20"/>
    </w:rPr>
  </w:style>
  <w:style w:type="paragraph" w:customStyle="1" w:styleId="xl168">
    <w:name w:val="xl168"/>
    <w:basedOn w:val="a"/>
    <w:rsid w:val="00A47B21"/>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69">
    <w:name w:val="xl169"/>
    <w:basedOn w:val="a"/>
    <w:rsid w:val="00A47B2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70">
    <w:name w:val="xl170"/>
    <w:basedOn w:val="a"/>
    <w:rsid w:val="00A47B2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71">
    <w:name w:val="xl171"/>
    <w:basedOn w:val="a"/>
    <w:rsid w:val="00A47B2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72">
    <w:name w:val="xl172"/>
    <w:basedOn w:val="a"/>
    <w:rsid w:val="00A47B21"/>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73">
    <w:name w:val="xl173"/>
    <w:basedOn w:val="a"/>
    <w:rsid w:val="00A47B21"/>
    <w:pPr>
      <w:pBdr>
        <w:top w:val="single" w:sz="8" w:space="0" w:color="auto"/>
        <w:left w:val="single" w:sz="8" w:space="0" w:color="auto"/>
        <w:bottom w:val="single" w:sz="8" w:space="0" w:color="000000"/>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174">
    <w:name w:val="xl174"/>
    <w:basedOn w:val="a"/>
    <w:rsid w:val="00A47B21"/>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Arial" w:eastAsia="Times New Roman" w:hAnsi="Arial" w:cs="Arial"/>
      <w:b/>
      <w:bCs/>
      <w:sz w:val="24"/>
      <w:szCs w:val="24"/>
    </w:rPr>
  </w:style>
  <w:style w:type="paragraph" w:customStyle="1" w:styleId="xl175">
    <w:name w:val="xl175"/>
    <w:basedOn w:val="a"/>
    <w:rsid w:val="00A47B21"/>
    <w:pPr>
      <w:pBdr>
        <w:top w:val="single" w:sz="8" w:space="0" w:color="auto"/>
        <w:left w:val="single" w:sz="4" w:space="0" w:color="auto"/>
        <w:bottom w:val="single" w:sz="4" w:space="0" w:color="auto"/>
        <w:right w:val="single" w:sz="8" w:space="0" w:color="auto"/>
      </w:pBdr>
      <w:shd w:val="clear" w:color="000000" w:fill="B7DEE8"/>
      <w:spacing w:before="100" w:beforeAutospacing="1" w:after="100" w:afterAutospacing="1"/>
      <w:textAlignment w:val="center"/>
    </w:pPr>
    <w:rPr>
      <w:rFonts w:ascii="Arial" w:eastAsia="Times New Roman" w:hAnsi="Arial" w:cs="Arial"/>
      <w:b/>
      <w:bCs/>
      <w:sz w:val="24"/>
      <w:szCs w:val="24"/>
    </w:rPr>
  </w:style>
  <w:style w:type="paragraph" w:customStyle="1" w:styleId="xl176">
    <w:name w:val="xl176"/>
    <w:basedOn w:val="a"/>
    <w:rsid w:val="00A47B21"/>
    <w:pPr>
      <w:pBdr>
        <w:bottom w:val="single" w:sz="4" w:space="0" w:color="auto"/>
        <w:right w:val="single" w:sz="8" w:space="0" w:color="000000"/>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177">
    <w:name w:val="xl177"/>
    <w:basedOn w:val="a"/>
    <w:rsid w:val="00A47B21"/>
    <w:pPr>
      <w:pBdr>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78">
    <w:name w:val="xl178"/>
    <w:basedOn w:val="a"/>
    <w:rsid w:val="00A47B21"/>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79">
    <w:name w:val="xl179"/>
    <w:basedOn w:val="a"/>
    <w:rsid w:val="00A47B21"/>
    <w:pPr>
      <w:pBdr>
        <w:top w:val="single" w:sz="8" w:space="0" w:color="000000"/>
        <w:left w:val="single" w:sz="8" w:space="0" w:color="000000"/>
        <w:bottom w:val="single" w:sz="4" w:space="0" w:color="000000"/>
        <w:right w:val="single" w:sz="8" w:space="0" w:color="000000"/>
      </w:pBdr>
      <w:spacing w:before="100" w:beforeAutospacing="1" w:after="100" w:afterAutospacing="1"/>
      <w:jc w:val="left"/>
      <w:textAlignment w:val="center"/>
    </w:pPr>
    <w:rPr>
      <w:rFonts w:ascii="Arial" w:eastAsia="Times New Roman" w:hAnsi="Arial" w:cs="Arial"/>
      <w:sz w:val="24"/>
      <w:szCs w:val="24"/>
    </w:rPr>
  </w:style>
  <w:style w:type="paragraph" w:customStyle="1" w:styleId="xl180">
    <w:name w:val="xl180"/>
    <w:basedOn w:val="a"/>
    <w:rsid w:val="00A47B21"/>
    <w:pPr>
      <w:pBdr>
        <w:left w:val="single" w:sz="8" w:space="0" w:color="auto"/>
        <w:righ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181">
    <w:name w:val="xl181"/>
    <w:basedOn w:val="a"/>
    <w:rsid w:val="00A47B21"/>
    <w:pPr>
      <w:pBdr>
        <w:left w:val="single" w:sz="8" w:space="0" w:color="000000"/>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82">
    <w:name w:val="xl182"/>
    <w:basedOn w:val="a"/>
    <w:rsid w:val="00A47B21"/>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83">
    <w:name w:val="xl183"/>
    <w:basedOn w:val="a"/>
    <w:rsid w:val="00A47B21"/>
    <w:pPr>
      <w:pBdr>
        <w:left w:val="single" w:sz="8" w:space="0" w:color="auto"/>
        <w:bottom w:val="single" w:sz="8" w:space="0" w:color="auto"/>
        <w:righ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184">
    <w:name w:val="xl184"/>
    <w:basedOn w:val="a"/>
    <w:rsid w:val="00A47B21"/>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85">
    <w:name w:val="xl185"/>
    <w:basedOn w:val="a"/>
    <w:rsid w:val="00A47B21"/>
    <w:pPr>
      <w:pBdr>
        <w:top w:val="single" w:sz="4" w:space="0" w:color="auto"/>
        <w:left w:val="single" w:sz="8" w:space="0" w:color="auto"/>
        <w:bottom w:val="single" w:sz="8" w:space="0" w:color="auto"/>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186">
    <w:name w:val="xl186"/>
    <w:basedOn w:val="a"/>
    <w:rsid w:val="00A47B21"/>
    <w:pPr>
      <w:pBdr>
        <w:top w:val="single" w:sz="8" w:space="0" w:color="auto"/>
        <w:left w:val="single" w:sz="8" w:space="0" w:color="auto"/>
        <w:bottom w:val="single" w:sz="4" w:space="0" w:color="auto"/>
        <w:right w:val="single" w:sz="8" w:space="0" w:color="auto"/>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187">
    <w:name w:val="xl187"/>
    <w:basedOn w:val="a"/>
    <w:rsid w:val="00A47B2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88">
    <w:name w:val="xl188"/>
    <w:basedOn w:val="a"/>
    <w:rsid w:val="00A47B21"/>
    <w:pPr>
      <w:pBdr>
        <w:top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9">
    <w:name w:val="xl189"/>
    <w:basedOn w:val="a"/>
    <w:rsid w:val="00A47B2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90">
    <w:name w:val="xl190"/>
    <w:basedOn w:val="a"/>
    <w:rsid w:val="00A47B21"/>
    <w:pPr>
      <w:pBdr>
        <w:left w:val="single" w:sz="8"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191">
    <w:name w:val="xl191"/>
    <w:basedOn w:val="a"/>
    <w:rsid w:val="00A47B21"/>
    <w:pPr>
      <w:pBdr>
        <w:left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92">
    <w:name w:val="xl192"/>
    <w:basedOn w:val="a"/>
    <w:rsid w:val="00A47B21"/>
    <w:pPr>
      <w:pBdr>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93">
    <w:name w:val="xl193"/>
    <w:basedOn w:val="a"/>
    <w:rsid w:val="00A47B21"/>
    <w:pPr>
      <w:pBdr>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94">
    <w:name w:val="xl194"/>
    <w:basedOn w:val="a"/>
    <w:rsid w:val="00A47B21"/>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95">
    <w:name w:val="xl195"/>
    <w:basedOn w:val="a"/>
    <w:rsid w:val="00A47B2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96">
    <w:name w:val="xl196"/>
    <w:basedOn w:val="a"/>
    <w:rsid w:val="00A47B21"/>
    <w:pPr>
      <w:pBdr>
        <w:top w:val="single" w:sz="8"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97">
    <w:name w:val="xl197"/>
    <w:basedOn w:val="a"/>
    <w:rsid w:val="00A47B21"/>
    <w:pPr>
      <w:pBdr>
        <w:left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98">
    <w:name w:val="xl198"/>
    <w:basedOn w:val="a"/>
    <w:rsid w:val="00A47B21"/>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99">
    <w:name w:val="xl199"/>
    <w:basedOn w:val="a"/>
    <w:rsid w:val="00A47B21"/>
    <w:pPr>
      <w:pBdr>
        <w:top w:val="single" w:sz="4" w:space="0" w:color="auto"/>
        <w:left w:val="single" w:sz="8" w:space="0" w:color="auto"/>
        <w:right w:val="single" w:sz="8" w:space="0" w:color="000000"/>
      </w:pBdr>
      <w:spacing w:before="100" w:beforeAutospacing="1" w:after="100" w:afterAutospacing="1"/>
      <w:textAlignment w:val="center"/>
    </w:pPr>
    <w:rPr>
      <w:rFonts w:ascii="Arial" w:eastAsia="Times New Roman" w:hAnsi="Arial" w:cs="Arial"/>
      <w:sz w:val="24"/>
      <w:szCs w:val="24"/>
    </w:rPr>
  </w:style>
  <w:style w:type="paragraph" w:customStyle="1" w:styleId="xl200">
    <w:name w:val="xl200"/>
    <w:basedOn w:val="a"/>
    <w:rsid w:val="00A47B21"/>
    <w:pPr>
      <w:pBdr>
        <w:top w:val="single" w:sz="4" w:space="0" w:color="auto"/>
        <w:left w:val="single" w:sz="8" w:space="0" w:color="000000"/>
        <w:bottom w:val="single" w:sz="4"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01">
    <w:name w:val="xl201"/>
    <w:basedOn w:val="a"/>
    <w:rsid w:val="00A47B21"/>
    <w:pPr>
      <w:pBdr>
        <w:top w:val="single" w:sz="4"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02">
    <w:name w:val="xl202"/>
    <w:basedOn w:val="a"/>
    <w:rsid w:val="00A47B21"/>
    <w:pPr>
      <w:pBdr>
        <w:left w:val="single" w:sz="8" w:space="0" w:color="auto"/>
        <w:bottom w:val="single" w:sz="8" w:space="0" w:color="auto"/>
        <w:right w:val="single" w:sz="8" w:space="0" w:color="000000"/>
      </w:pBdr>
      <w:spacing w:before="100" w:beforeAutospacing="1" w:after="100" w:afterAutospacing="1"/>
      <w:textAlignment w:val="center"/>
    </w:pPr>
    <w:rPr>
      <w:rFonts w:ascii="Arial" w:eastAsia="Times New Roman" w:hAnsi="Arial" w:cs="Arial"/>
      <w:sz w:val="24"/>
      <w:szCs w:val="24"/>
    </w:rPr>
  </w:style>
  <w:style w:type="paragraph" w:customStyle="1" w:styleId="xl203">
    <w:name w:val="xl203"/>
    <w:basedOn w:val="a"/>
    <w:rsid w:val="00A47B21"/>
    <w:pPr>
      <w:pBdr>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04">
    <w:name w:val="xl204"/>
    <w:basedOn w:val="a"/>
    <w:rsid w:val="00A47B21"/>
    <w:pPr>
      <w:pBdr>
        <w:top w:val="single" w:sz="8" w:space="0" w:color="auto"/>
        <w:left w:val="single" w:sz="8" w:space="0" w:color="auto"/>
        <w:bottom w:val="single" w:sz="4" w:space="0" w:color="auto"/>
        <w:right w:val="single" w:sz="8" w:space="0" w:color="000000"/>
      </w:pBdr>
      <w:shd w:val="clear" w:color="000000" w:fill="B7DEE8"/>
      <w:spacing w:before="100" w:beforeAutospacing="1" w:after="100" w:afterAutospacing="1"/>
      <w:textAlignment w:val="center"/>
    </w:pPr>
    <w:rPr>
      <w:rFonts w:ascii="Arial" w:eastAsia="Times New Roman" w:hAnsi="Arial" w:cs="Arial"/>
      <w:b/>
      <w:bCs/>
      <w:sz w:val="24"/>
      <w:szCs w:val="24"/>
    </w:rPr>
  </w:style>
  <w:style w:type="paragraph" w:customStyle="1" w:styleId="xl205">
    <w:name w:val="xl205"/>
    <w:basedOn w:val="a"/>
    <w:rsid w:val="00A47B21"/>
    <w:pPr>
      <w:pBdr>
        <w:top w:val="single" w:sz="8" w:space="0" w:color="000000"/>
        <w:left w:val="single" w:sz="8" w:space="0" w:color="000000"/>
        <w:bottom w:val="single" w:sz="4" w:space="0" w:color="auto"/>
        <w:right w:val="single" w:sz="8" w:space="0" w:color="000000"/>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206">
    <w:name w:val="xl206"/>
    <w:basedOn w:val="a"/>
    <w:rsid w:val="00A47B21"/>
    <w:pPr>
      <w:pBdr>
        <w:top w:val="single" w:sz="8" w:space="0" w:color="auto"/>
        <w:left w:val="single" w:sz="8" w:space="0" w:color="000000"/>
        <w:bottom w:val="single" w:sz="4" w:space="0" w:color="auto"/>
        <w:right w:val="single" w:sz="4" w:space="0" w:color="auto"/>
      </w:pBdr>
      <w:spacing w:before="100" w:beforeAutospacing="1" w:after="100" w:afterAutospacing="1"/>
      <w:jc w:val="left"/>
    </w:pPr>
    <w:rPr>
      <w:rFonts w:ascii="Arial" w:eastAsia="Times New Roman" w:hAnsi="Arial" w:cs="Arial"/>
      <w:sz w:val="24"/>
      <w:szCs w:val="24"/>
    </w:rPr>
  </w:style>
  <w:style w:type="paragraph" w:customStyle="1" w:styleId="xl207">
    <w:name w:val="xl207"/>
    <w:basedOn w:val="a"/>
    <w:rsid w:val="00A47B21"/>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208">
    <w:name w:val="xl208"/>
    <w:basedOn w:val="a"/>
    <w:rsid w:val="00A47B21"/>
    <w:pPr>
      <w:pBdr>
        <w:top w:val="single" w:sz="8" w:space="0" w:color="auto"/>
        <w:bottom w:val="single" w:sz="4" w:space="0" w:color="auto"/>
        <w:righ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209">
    <w:name w:val="xl209"/>
    <w:basedOn w:val="a"/>
    <w:rsid w:val="00A47B21"/>
    <w:pPr>
      <w:pBdr>
        <w:left w:val="single" w:sz="8" w:space="0" w:color="auto"/>
        <w:right w:val="single" w:sz="8" w:space="0" w:color="000000"/>
      </w:pBdr>
      <w:spacing w:before="100" w:beforeAutospacing="1" w:after="100" w:afterAutospacing="1"/>
      <w:jc w:val="left"/>
    </w:pPr>
    <w:rPr>
      <w:rFonts w:ascii="Arial" w:eastAsia="Times New Roman" w:hAnsi="Arial" w:cs="Arial"/>
      <w:sz w:val="24"/>
      <w:szCs w:val="24"/>
    </w:rPr>
  </w:style>
  <w:style w:type="paragraph" w:customStyle="1" w:styleId="xl210">
    <w:name w:val="xl210"/>
    <w:basedOn w:val="a"/>
    <w:rsid w:val="00A47B21"/>
    <w:pPr>
      <w:pBdr>
        <w:left w:val="single" w:sz="8" w:space="0" w:color="000000"/>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11">
    <w:name w:val="xl211"/>
    <w:basedOn w:val="a"/>
    <w:rsid w:val="00A47B21"/>
    <w:pPr>
      <w:pBdr>
        <w:top w:val="single" w:sz="4" w:space="0" w:color="auto"/>
        <w:left w:val="single" w:sz="4"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212">
    <w:name w:val="xl212"/>
    <w:basedOn w:val="a"/>
    <w:rsid w:val="00A47B21"/>
    <w:pPr>
      <w:pBdr>
        <w:top w:val="single" w:sz="4" w:space="0" w:color="auto"/>
        <w:left w:val="single" w:sz="8" w:space="0" w:color="auto"/>
        <w:bottom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13">
    <w:name w:val="xl213"/>
    <w:basedOn w:val="a"/>
    <w:rsid w:val="00A47B21"/>
    <w:pPr>
      <w:pBdr>
        <w:left w:val="single" w:sz="8" w:space="0" w:color="auto"/>
        <w:bottom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14">
    <w:name w:val="xl214"/>
    <w:basedOn w:val="a"/>
    <w:rsid w:val="00A47B21"/>
    <w:pPr>
      <w:pBdr>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15">
    <w:name w:val="xl215"/>
    <w:basedOn w:val="a"/>
    <w:rsid w:val="00A47B21"/>
    <w:pPr>
      <w:pBdr>
        <w:left w:val="single" w:sz="4" w:space="0" w:color="auto"/>
        <w:bottom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16">
    <w:name w:val="xl216"/>
    <w:basedOn w:val="a"/>
    <w:rsid w:val="00A47B21"/>
    <w:pPr>
      <w:pBdr>
        <w:left w:val="single" w:sz="8" w:space="0" w:color="auto"/>
        <w:bottom w:val="single" w:sz="8" w:space="0" w:color="000000"/>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17">
    <w:name w:val="xl217"/>
    <w:basedOn w:val="a"/>
    <w:rsid w:val="00A47B2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18">
    <w:name w:val="xl218"/>
    <w:basedOn w:val="a"/>
    <w:rsid w:val="00A47B21"/>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19">
    <w:name w:val="xl219"/>
    <w:basedOn w:val="a"/>
    <w:rsid w:val="00A47B21"/>
    <w:pPr>
      <w:pBdr>
        <w:left w:val="single" w:sz="4" w:space="0" w:color="auto"/>
        <w:bottom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20">
    <w:name w:val="xl220"/>
    <w:basedOn w:val="a"/>
    <w:rsid w:val="00A47B21"/>
    <w:pPr>
      <w:pBdr>
        <w:lef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21">
    <w:name w:val="xl221"/>
    <w:basedOn w:val="a"/>
    <w:rsid w:val="00A47B21"/>
    <w:pPr>
      <w:pBdr>
        <w:top w:val="single" w:sz="8" w:space="0" w:color="auto"/>
        <w:bottom w:val="single" w:sz="4" w:space="0" w:color="auto"/>
        <w:right w:val="single" w:sz="8" w:space="0" w:color="auto"/>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222">
    <w:name w:val="xl222"/>
    <w:basedOn w:val="a"/>
    <w:rsid w:val="00A47B21"/>
    <w:pPr>
      <w:pBdr>
        <w:top w:val="single" w:sz="4"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23">
    <w:name w:val="xl223"/>
    <w:basedOn w:val="a"/>
    <w:rsid w:val="00A47B21"/>
    <w:pPr>
      <w:pBdr>
        <w:top w:val="single" w:sz="4" w:space="0" w:color="auto"/>
        <w:left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24">
    <w:name w:val="xl224"/>
    <w:basedOn w:val="a"/>
    <w:rsid w:val="00A47B21"/>
    <w:pPr>
      <w:pBdr>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225">
    <w:name w:val="xl225"/>
    <w:basedOn w:val="a"/>
    <w:rsid w:val="00A47B21"/>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26">
    <w:name w:val="xl226"/>
    <w:basedOn w:val="a"/>
    <w:rsid w:val="00A47B21"/>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left"/>
      <w:textAlignment w:val="center"/>
    </w:pPr>
    <w:rPr>
      <w:rFonts w:ascii="Arial" w:eastAsia="Times New Roman" w:hAnsi="Arial" w:cs="Arial"/>
      <w:b/>
      <w:bCs/>
      <w:sz w:val="24"/>
      <w:szCs w:val="24"/>
    </w:rPr>
  </w:style>
  <w:style w:type="paragraph" w:customStyle="1" w:styleId="xl227">
    <w:name w:val="xl227"/>
    <w:basedOn w:val="a"/>
    <w:rsid w:val="00A47B21"/>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228">
    <w:name w:val="xl228"/>
    <w:basedOn w:val="a"/>
    <w:rsid w:val="00A47B21"/>
    <w:pPr>
      <w:pBdr>
        <w:top w:val="single" w:sz="4" w:space="0" w:color="auto"/>
        <w:left w:val="single" w:sz="8" w:space="0" w:color="auto"/>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29">
    <w:name w:val="xl229"/>
    <w:basedOn w:val="a"/>
    <w:rsid w:val="00A47B21"/>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30">
    <w:name w:val="xl230"/>
    <w:basedOn w:val="a"/>
    <w:rsid w:val="00A47B21"/>
    <w:pPr>
      <w:pBdr>
        <w:left w:val="single" w:sz="4" w:space="0" w:color="auto"/>
        <w:bottom w:val="single" w:sz="4" w:space="0" w:color="000000"/>
        <w:right w:val="single" w:sz="4"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231">
    <w:name w:val="xl231"/>
    <w:basedOn w:val="a"/>
    <w:rsid w:val="00A47B21"/>
    <w:pPr>
      <w:pBdr>
        <w:left w:val="single" w:sz="4" w:space="0" w:color="000000"/>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32">
    <w:name w:val="xl232"/>
    <w:basedOn w:val="a"/>
    <w:rsid w:val="00A47B21"/>
    <w:pPr>
      <w:pBdr>
        <w:top w:val="single" w:sz="8" w:space="0" w:color="auto"/>
        <w:left w:val="single" w:sz="8" w:space="0" w:color="auto"/>
        <w:bottom w:val="single" w:sz="8" w:space="0" w:color="auto"/>
        <w:right w:val="single" w:sz="8" w:space="0" w:color="auto"/>
      </w:pBdr>
      <w:shd w:val="clear" w:color="000000" w:fill="B7DEE8"/>
      <w:spacing w:before="100" w:beforeAutospacing="1" w:after="100" w:afterAutospacing="1"/>
      <w:textAlignment w:val="center"/>
    </w:pPr>
    <w:rPr>
      <w:rFonts w:ascii="Arial" w:eastAsia="Times New Roman" w:hAnsi="Arial" w:cs="Arial"/>
      <w:b/>
      <w:bCs/>
      <w:sz w:val="24"/>
      <w:szCs w:val="24"/>
    </w:rPr>
  </w:style>
  <w:style w:type="paragraph" w:customStyle="1" w:styleId="xl233">
    <w:name w:val="xl233"/>
    <w:basedOn w:val="a"/>
    <w:rsid w:val="00A47B21"/>
    <w:pPr>
      <w:pBdr>
        <w:top w:val="single" w:sz="8" w:space="0" w:color="auto"/>
        <w:left w:val="single" w:sz="8" w:space="0" w:color="auto"/>
        <w:bottom w:val="single" w:sz="8" w:space="0" w:color="auto"/>
        <w:right w:val="single" w:sz="8" w:space="0" w:color="000000"/>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234">
    <w:name w:val="xl234"/>
    <w:basedOn w:val="a"/>
    <w:rsid w:val="00A47B21"/>
    <w:pPr>
      <w:pBdr>
        <w:top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35">
    <w:name w:val="xl235"/>
    <w:basedOn w:val="a"/>
    <w:rsid w:val="00A47B2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36">
    <w:name w:val="xl236"/>
    <w:basedOn w:val="a"/>
    <w:rsid w:val="00A47B21"/>
    <w:pPr>
      <w:pBdr>
        <w:top w:val="single" w:sz="8" w:space="0" w:color="auto"/>
        <w:left w:val="single" w:sz="4" w:space="0" w:color="auto"/>
        <w:bottom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37">
    <w:name w:val="xl237"/>
    <w:basedOn w:val="a"/>
    <w:rsid w:val="00A47B21"/>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Times New Roman" w:hAnsi="Arial" w:cs="Arial"/>
      <w:sz w:val="24"/>
      <w:szCs w:val="24"/>
    </w:rPr>
  </w:style>
  <w:style w:type="paragraph" w:customStyle="1" w:styleId="xl238">
    <w:name w:val="xl238"/>
    <w:basedOn w:val="a"/>
    <w:rsid w:val="00A47B21"/>
    <w:pPr>
      <w:pBdr>
        <w:top w:val="single" w:sz="4" w:space="0" w:color="auto"/>
        <w:left w:val="single" w:sz="8" w:space="0" w:color="auto"/>
        <w:right w:val="single" w:sz="8" w:space="0" w:color="auto"/>
      </w:pBdr>
      <w:shd w:val="clear" w:color="000000" w:fill="FFFFFF"/>
      <w:spacing w:before="100" w:beforeAutospacing="1" w:after="100" w:afterAutospacing="1"/>
      <w:jc w:val="left"/>
      <w:textAlignment w:val="center"/>
    </w:pPr>
    <w:rPr>
      <w:rFonts w:ascii="Arial" w:eastAsia="Times New Roman" w:hAnsi="Arial" w:cs="Arial"/>
      <w:b/>
      <w:bCs/>
      <w:sz w:val="24"/>
      <w:szCs w:val="24"/>
    </w:rPr>
  </w:style>
  <w:style w:type="paragraph" w:customStyle="1" w:styleId="xl239">
    <w:name w:val="xl239"/>
    <w:basedOn w:val="a"/>
    <w:rsid w:val="00A47B21"/>
    <w:pPr>
      <w:pBdr>
        <w:top w:val="single" w:sz="4"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40">
    <w:name w:val="xl240"/>
    <w:basedOn w:val="a"/>
    <w:rsid w:val="00A47B21"/>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241">
    <w:name w:val="xl241"/>
    <w:basedOn w:val="a"/>
    <w:rsid w:val="00A47B21"/>
    <w:pPr>
      <w:pBdr>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242">
    <w:name w:val="xl242"/>
    <w:basedOn w:val="a"/>
    <w:rsid w:val="00A47B21"/>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243">
    <w:name w:val="xl243"/>
    <w:basedOn w:val="a"/>
    <w:rsid w:val="00A47B21"/>
    <w:pPr>
      <w:pBdr>
        <w:left w:val="single" w:sz="8" w:space="0" w:color="auto"/>
        <w:right w:val="single" w:sz="8" w:space="0" w:color="auto"/>
      </w:pBdr>
      <w:shd w:val="clear" w:color="000000" w:fill="FFFFFF"/>
      <w:spacing w:before="100" w:beforeAutospacing="1" w:after="100" w:afterAutospacing="1"/>
      <w:jc w:val="left"/>
      <w:textAlignment w:val="center"/>
    </w:pPr>
    <w:rPr>
      <w:rFonts w:ascii="Arial" w:eastAsia="Times New Roman" w:hAnsi="Arial" w:cs="Arial"/>
      <w:b/>
      <w:bCs/>
      <w:sz w:val="24"/>
      <w:szCs w:val="24"/>
    </w:rPr>
  </w:style>
  <w:style w:type="paragraph" w:customStyle="1" w:styleId="xl244">
    <w:name w:val="xl244"/>
    <w:basedOn w:val="a"/>
    <w:rsid w:val="00A47B21"/>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45">
    <w:name w:val="xl245"/>
    <w:basedOn w:val="a"/>
    <w:rsid w:val="00A47B21"/>
    <w:pPr>
      <w:spacing w:before="100" w:beforeAutospacing="1" w:after="100" w:afterAutospacing="1"/>
      <w:jc w:val="left"/>
      <w:textAlignment w:val="center"/>
    </w:pPr>
    <w:rPr>
      <w:rFonts w:ascii="Arial" w:eastAsia="Times New Roman" w:hAnsi="Arial" w:cs="Arial"/>
      <w:b/>
      <w:bCs/>
      <w:sz w:val="24"/>
      <w:szCs w:val="24"/>
    </w:rPr>
  </w:style>
  <w:style w:type="paragraph" w:customStyle="1" w:styleId="xl246">
    <w:name w:val="xl246"/>
    <w:basedOn w:val="a"/>
    <w:rsid w:val="00A47B21"/>
    <w:pPr>
      <w:spacing w:before="100" w:beforeAutospacing="1" w:after="100" w:afterAutospacing="1"/>
      <w:jc w:val="left"/>
      <w:textAlignment w:val="center"/>
    </w:pPr>
    <w:rPr>
      <w:rFonts w:ascii="Arial" w:eastAsia="Times New Roman" w:hAnsi="Arial" w:cs="Arial"/>
      <w:sz w:val="24"/>
      <w:szCs w:val="24"/>
    </w:rPr>
  </w:style>
  <w:style w:type="paragraph" w:customStyle="1" w:styleId="xl247">
    <w:name w:val="xl247"/>
    <w:basedOn w:val="a"/>
    <w:rsid w:val="00A47B21"/>
    <w:pPr>
      <w:spacing w:before="100" w:beforeAutospacing="1" w:after="100" w:afterAutospacing="1"/>
      <w:jc w:val="left"/>
    </w:pPr>
    <w:rPr>
      <w:rFonts w:ascii="Arial" w:eastAsia="Times New Roman" w:hAnsi="Arial" w:cs="Arial"/>
      <w:sz w:val="24"/>
      <w:szCs w:val="24"/>
    </w:rPr>
  </w:style>
  <w:style w:type="paragraph" w:customStyle="1" w:styleId="xl248">
    <w:name w:val="xl248"/>
    <w:basedOn w:val="a"/>
    <w:rsid w:val="00A47B21"/>
    <w:pPr>
      <w:spacing w:before="100" w:beforeAutospacing="1" w:after="100" w:afterAutospacing="1"/>
      <w:jc w:val="left"/>
    </w:pPr>
    <w:rPr>
      <w:rFonts w:ascii="Arial" w:eastAsia="Times New Roman" w:hAnsi="Arial" w:cs="Arial"/>
      <w:b/>
      <w:bCs/>
      <w:sz w:val="24"/>
      <w:szCs w:val="24"/>
    </w:rPr>
  </w:style>
  <w:style w:type="paragraph" w:customStyle="1" w:styleId="xl249">
    <w:name w:val="xl249"/>
    <w:basedOn w:val="a"/>
    <w:rsid w:val="00A47B21"/>
    <w:pPr>
      <w:pBdr>
        <w:top w:val="single" w:sz="4" w:space="0" w:color="auto"/>
        <w:left w:val="single" w:sz="8"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50">
    <w:name w:val="xl250"/>
    <w:basedOn w:val="a"/>
    <w:rsid w:val="00A47B21"/>
    <w:pPr>
      <w:pBdr>
        <w:left w:val="single" w:sz="8" w:space="0" w:color="auto"/>
        <w:bottom w:val="single" w:sz="4"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51">
    <w:name w:val="xl251"/>
    <w:basedOn w:val="a"/>
    <w:rsid w:val="00A47B21"/>
    <w:pPr>
      <w:pBdr>
        <w:left w:val="single" w:sz="8"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52">
    <w:name w:val="xl252"/>
    <w:basedOn w:val="a"/>
    <w:rsid w:val="00A47B21"/>
    <w:pPr>
      <w:pBdr>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253">
    <w:name w:val="xl253"/>
    <w:basedOn w:val="a"/>
    <w:rsid w:val="00A47B21"/>
    <w:pPr>
      <w:pBdr>
        <w:left w:val="single" w:sz="8" w:space="0" w:color="000000"/>
      </w:pBdr>
      <w:spacing w:before="100" w:beforeAutospacing="1" w:after="100" w:afterAutospacing="1"/>
      <w:jc w:val="left"/>
      <w:textAlignment w:val="center"/>
    </w:pPr>
    <w:rPr>
      <w:rFonts w:ascii="Arial" w:eastAsia="Times New Roman" w:hAnsi="Arial" w:cs="Arial"/>
      <w:sz w:val="24"/>
      <w:szCs w:val="24"/>
    </w:rPr>
  </w:style>
  <w:style w:type="paragraph" w:customStyle="1" w:styleId="xl254">
    <w:name w:val="xl254"/>
    <w:basedOn w:val="a"/>
    <w:rsid w:val="00A47B21"/>
    <w:pPr>
      <w:spacing w:before="100" w:beforeAutospacing="1" w:after="100" w:afterAutospacing="1"/>
      <w:jc w:val="left"/>
    </w:pPr>
    <w:rPr>
      <w:rFonts w:ascii="Times New Roman" w:eastAsia="Times New Roman" w:hAnsi="Times New Roman" w:cs="Times New Roman"/>
      <w:sz w:val="24"/>
      <w:szCs w:val="24"/>
    </w:rPr>
  </w:style>
  <w:style w:type="paragraph" w:customStyle="1" w:styleId="xl255">
    <w:name w:val="xl255"/>
    <w:basedOn w:val="a"/>
    <w:rsid w:val="00A47B21"/>
    <w:pPr>
      <w:pBdr>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256">
    <w:name w:val="xl256"/>
    <w:basedOn w:val="a"/>
    <w:rsid w:val="00A47B21"/>
    <w:pPr>
      <w:pBdr>
        <w:top w:val="single" w:sz="4" w:space="0" w:color="auto"/>
        <w:left w:val="single" w:sz="8" w:space="0" w:color="000000"/>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57">
    <w:name w:val="xl257"/>
    <w:basedOn w:val="a"/>
    <w:rsid w:val="00A47B21"/>
    <w:pPr>
      <w:pBdr>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58">
    <w:name w:val="xl258"/>
    <w:basedOn w:val="a"/>
    <w:rsid w:val="00A47B21"/>
    <w:pPr>
      <w:pBdr>
        <w:left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59">
    <w:name w:val="xl259"/>
    <w:basedOn w:val="a"/>
    <w:rsid w:val="00A47B21"/>
    <w:pPr>
      <w:pBdr>
        <w:left w:val="single" w:sz="8" w:space="0" w:color="auto"/>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60">
    <w:name w:val="xl260"/>
    <w:basedOn w:val="a"/>
    <w:rsid w:val="00A47B21"/>
    <w:pPr>
      <w:pBdr>
        <w:top w:val="single" w:sz="8" w:space="0" w:color="000000"/>
        <w:left w:val="single" w:sz="8" w:space="0" w:color="auto"/>
        <w:right w:val="single" w:sz="8" w:space="0" w:color="auto"/>
      </w:pBdr>
      <w:spacing w:before="100" w:beforeAutospacing="1" w:after="100" w:afterAutospacing="1"/>
      <w:jc w:val="left"/>
    </w:pPr>
    <w:rPr>
      <w:rFonts w:ascii="Arial" w:eastAsia="Times New Roman" w:hAnsi="Arial" w:cs="Arial"/>
      <w:b/>
      <w:bCs/>
      <w:sz w:val="24"/>
      <w:szCs w:val="24"/>
    </w:rPr>
  </w:style>
  <w:style w:type="paragraph" w:customStyle="1" w:styleId="xl261">
    <w:name w:val="xl261"/>
    <w:basedOn w:val="a"/>
    <w:rsid w:val="00A47B21"/>
    <w:pPr>
      <w:pBdr>
        <w:left w:val="single" w:sz="8" w:space="0" w:color="auto"/>
        <w:bottom w:val="single" w:sz="8" w:space="0" w:color="000000"/>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262">
    <w:name w:val="xl262"/>
    <w:basedOn w:val="a"/>
    <w:rsid w:val="00A47B21"/>
    <w:pPr>
      <w:pBdr>
        <w:top w:val="single" w:sz="8" w:space="0" w:color="auto"/>
        <w:left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63">
    <w:name w:val="xl263"/>
    <w:basedOn w:val="a"/>
    <w:rsid w:val="00A47B21"/>
    <w:pPr>
      <w:pBdr>
        <w:left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64">
    <w:name w:val="xl264"/>
    <w:basedOn w:val="a"/>
    <w:rsid w:val="00A47B21"/>
    <w:pPr>
      <w:pBdr>
        <w:left w:val="single" w:sz="8" w:space="0" w:color="auto"/>
        <w:bottom w:val="single" w:sz="8" w:space="0" w:color="000000"/>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65">
    <w:name w:val="xl265"/>
    <w:basedOn w:val="a"/>
    <w:rsid w:val="00A47B21"/>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66">
    <w:name w:val="xl266"/>
    <w:basedOn w:val="a"/>
    <w:rsid w:val="00A47B21"/>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67">
    <w:name w:val="xl267"/>
    <w:basedOn w:val="a"/>
    <w:rsid w:val="00A47B21"/>
    <w:pPr>
      <w:pBdr>
        <w:left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8">
    <w:name w:val="xl268"/>
    <w:basedOn w:val="a"/>
    <w:rsid w:val="00A47B21"/>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9">
    <w:name w:val="xl269"/>
    <w:basedOn w:val="a"/>
    <w:rsid w:val="00A47B21"/>
    <w:pPr>
      <w:pBdr>
        <w:left w:val="single" w:sz="8" w:space="0" w:color="000000"/>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70">
    <w:name w:val="xl270"/>
    <w:basedOn w:val="a"/>
    <w:rsid w:val="00A47B21"/>
    <w:pPr>
      <w:pBdr>
        <w:left w:val="single" w:sz="8" w:space="0" w:color="000000"/>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71">
    <w:name w:val="xl271"/>
    <w:basedOn w:val="a"/>
    <w:rsid w:val="00A47B21"/>
    <w:pPr>
      <w:pBdr>
        <w:left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272">
    <w:name w:val="xl272"/>
    <w:basedOn w:val="a"/>
    <w:rsid w:val="00A47B21"/>
    <w:pPr>
      <w:pBdr>
        <w:left w:val="single" w:sz="8" w:space="0" w:color="auto"/>
        <w:right w:val="single" w:sz="8" w:space="0" w:color="auto"/>
      </w:pBdr>
      <w:spacing w:before="100" w:beforeAutospacing="1" w:after="100" w:afterAutospacing="1"/>
      <w:jc w:val="left"/>
    </w:pPr>
    <w:rPr>
      <w:rFonts w:ascii="Arial" w:eastAsia="Times New Roman" w:hAnsi="Arial" w:cs="Arial"/>
      <w:b/>
      <w:bCs/>
      <w:sz w:val="24"/>
      <w:szCs w:val="24"/>
    </w:rPr>
  </w:style>
  <w:style w:type="paragraph" w:customStyle="1" w:styleId="xl273">
    <w:name w:val="xl273"/>
    <w:basedOn w:val="a"/>
    <w:rsid w:val="00A47B21"/>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74">
    <w:name w:val="xl274"/>
    <w:basedOn w:val="a"/>
    <w:rsid w:val="00A47B21"/>
    <w:pPr>
      <w:spacing w:before="100" w:beforeAutospacing="1" w:after="100" w:afterAutospacing="1"/>
      <w:textAlignment w:val="center"/>
    </w:pPr>
    <w:rPr>
      <w:rFonts w:ascii="Arial" w:eastAsia="Times New Roman" w:hAnsi="Arial" w:cs="Arial"/>
      <w:b/>
      <w:bCs/>
      <w:sz w:val="24"/>
      <w:szCs w:val="24"/>
    </w:rPr>
  </w:style>
  <w:style w:type="paragraph" w:customStyle="1" w:styleId="xl275">
    <w:name w:val="xl275"/>
    <w:basedOn w:val="a"/>
    <w:rsid w:val="00A47B21"/>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76">
    <w:name w:val="xl276"/>
    <w:basedOn w:val="a"/>
    <w:rsid w:val="00A47B21"/>
    <w:pPr>
      <w:pBdr>
        <w:top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77">
    <w:name w:val="xl277"/>
    <w:basedOn w:val="a"/>
    <w:rsid w:val="00A47B21"/>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278">
    <w:name w:val="xl278"/>
    <w:basedOn w:val="a"/>
    <w:rsid w:val="00A47B21"/>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table" w:customStyle="1" w:styleId="130">
    <w:name w:val="Сетка таблицы13"/>
    <w:basedOn w:val="a1"/>
    <w:uiPriority w:val="59"/>
    <w:rsid w:val="00A47B21"/>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rsid w:val="00A47B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2">
    <w:name w:val="Plain Table 22"/>
    <w:basedOn w:val="a1"/>
    <w:uiPriority w:val="42"/>
    <w:rsid w:val="00A47B21"/>
    <w:pPr>
      <w:spacing w:after="0" w:line="240" w:lineRule="auto"/>
    </w:pPr>
    <w:rPr>
      <w:rFonts w:ascii="Times New Roman" w:eastAsia="Times New Roman" w:hAnsi="Times New Roman" w:cs="Times New Roman"/>
    </w:rPr>
    <w:tblPr>
      <w:tblStyleRowBandSize w:val="1"/>
      <w:tblStyleColBandSize w:val="1"/>
      <w:tblInd w:w="0" w:type="nil"/>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01">
    <w:name w:val="Сетка таблицы101"/>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2"/>
    <w:uiPriority w:val="99"/>
    <w:semiHidden/>
    <w:unhideWhenUsed/>
    <w:rsid w:val="00A47B21"/>
  </w:style>
  <w:style w:type="paragraph" w:customStyle="1" w:styleId="1f2">
    <w:name w:val="Стиль1"/>
    <w:basedOn w:val="a"/>
    <w:rsid w:val="00A47B21"/>
    <w:pPr>
      <w:spacing w:line="288" w:lineRule="auto"/>
      <w:jc w:val="left"/>
    </w:pPr>
    <w:rPr>
      <w:rFonts w:ascii="Times New Roman" w:eastAsia="Times New Roman" w:hAnsi="Times New Roman" w:cs="Times New Roman"/>
      <w:sz w:val="28"/>
      <w:szCs w:val="20"/>
    </w:rPr>
  </w:style>
  <w:style w:type="paragraph" w:customStyle="1" w:styleId="1f3">
    <w:name w:val="Абзац списка1"/>
    <w:basedOn w:val="a"/>
    <w:rsid w:val="00A47B21"/>
    <w:pPr>
      <w:ind w:left="720" w:firstLine="709"/>
      <w:contextualSpacing/>
      <w:jc w:val="both"/>
    </w:pPr>
    <w:rPr>
      <w:rFonts w:ascii="Times New Roman" w:eastAsia="Times New Roman" w:hAnsi="Times New Roman" w:cs="Times New Roman"/>
      <w:sz w:val="24"/>
      <w:szCs w:val="24"/>
    </w:rPr>
  </w:style>
  <w:style w:type="paragraph" w:customStyle="1" w:styleId="afff5">
    <w:name w:val="Письмо"/>
    <w:basedOn w:val="a"/>
    <w:qFormat/>
    <w:rsid w:val="00A47B21"/>
    <w:pPr>
      <w:jc w:val="both"/>
    </w:pPr>
    <w:rPr>
      <w:rFonts w:ascii="Times New Roman" w:eastAsia="Times New Roman" w:hAnsi="Times New Roman" w:cs="Times New Roman"/>
      <w:sz w:val="28"/>
      <w:szCs w:val="20"/>
    </w:rPr>
  </w:style>
  <w:style w:type="paragraph" w:styleId="afff6">
    <w:name w:val="Body Text Indent"/>
    <w:basedOn w:val="a"/>
    <w:link w:val="afff7"/>
    <w:rsid w:val="00A47B21"/>
    <w:pPr>
      <w:widowControl w:val="0"/>
      <w:autoSpaceDE w:val="0"/>
      <w:autoSpaceDN w:val="0"/>
      <w:adjustRightInd w:val="0"/>
      <w:spacing w:line="360" w:lineRule="auto"/>
      <w:ind w:firstLine="567"/>
      <w:jc w:val="both"/>
    </w:pPr>
    <w:rPr>
      <w:rFonts w:ascii="Times New Roman" w:eastAsia="Times New Roman" w:hAnsi="Times New Roman" w:cs="Times New Roman"/>
      <w:sz w:val="24"/>
      <w:szCs w:val="22"/>
    </w:rPr>
  </w:style>
  <w:style w:type="character" w:customStyle="1" w:styleId="afff7">
    <w:name w:val="Основной текст с отступом Знак"/>
    <w:basedOn w:val="a0"/>
    <w:link w:val="afff6"/>
    <w:rsid w:val="00A47B21"/>
    <w:rPr>
      <w:rFonts w:ascii="Times New Roman" w:eastAsia="Times New Roman" w:hAnsi="Times New Roman" w:cs="Times New Roman"/>
      <w:sz w:val="24"/>
      <w:lang w:eastAsia="ru-RU"/>
    </w:rPr>
  </w:style>
  <w:style w:type="character" w:customStyle="1" w:styleId="1f4">
    <w:name w:val="Замещающий текст1"/>
    <w:basedOn w:val="a0"/>
    <w:semiHidden/>
    <w:rsid w:val="00A47B21"/>
    <w:rPr>
      <w:rFonts w:cs="Times New Roman"/>
      <w:color w:val="808080"/>
    </w:rPr>
  </w:style>
  <w:style w:type="table" w:customStyle="1" w:styleId="140">
    <w:name w:val="Сетка таблицы14"/>
    <w:basedOn w:val="a1"/>
    <w:next w:val="af8"/>
    <w:rsid w:val="00A47B2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8">
    <w:name w:val="Document Map"/>
    <w:basedOn w:val="a"/>
    <w:link w:val="afff9"/>
    <w:semiHidden/>
    <w:rsid w:val="00A47B21"/>
    <w:pPr>
      <w:jc w:val="right"/>
    </w:pPr>
    <w:rPr>
      <w:rFonts w:ascii="Tahoma" w:eastAsia="Times New Roman" w:hAnsi="Tahoma" w:cs="Tahoma"/>
      <w:sz w:val="16"/>
      <w:szCs w:val="16"/>
    </w:rPr>
  </w:style>
  <w:style w:type="character" w:customStyle="1" w:styleId="afff9">
    <w:name w:val="Схема документа Знак"/>
    <w:basedOn w:val="a0"/>
    <w:link w:val="afff8"/>
    <w:semiHidden/>
    <w:rsid w:val="00A47B21"/>
    <w:rPr>
      <w:rFonts w:ascii="Tahoma" w:eastAsia="Times New Roman" w:hAnsi="Tahoma" w:cs="Tahoma"/>
      <w:sz w:val="16"/>
      <w:szCs w:val="16"/>
      <w:lang w:eastAsia="ru-RU"/>
    </w:rPr>
  </w:style>
  <w:style w:type="paragraph" w:customStyle="1" w:styleId="28">
    <w:name w:val="Абзац списка2"/>
    <w:basedOn w:val="a"/>
    <w:rsid w:val="00A47B21"/>
    <w:pPr>
      <w:ind w:left="720" w:firstLine="709"/>
      <w:contextualSpacing/>
      <w:jc w:val="both"/>
    </w:pPr>
    <w:rPr>
      <w:rFonts w:ascii="Times New Roman" w:eastAsia="Times New Roman" w:hAnsi="Times New Roman" w:cs="Times New Roman"/>
      <w:sz w:val="24"/>
      <w:szCs w:val="24"/>
    </w:rPr>
  </w:style>
  <w:style w:type="character" w:customStyle="1" w:styleId="29">
    <w:name w:val="Замещающий текст2"/>
    <w:basedOn w:val="a0"/>
    <w:semiHidden/>
    <w:rsid w:val="00A47B21"/>
    <w:rPr>
      <w:rFonts w:cs="Times New Roman"/>
      <w:color w:val="808080"/>
    </w:rPr>
  </w:style>
  <w:style w:type="paragraph" w:styleId="2a">
    <w:name w:val="Body Text Indent 2"/>
    <w:basedOn w:val="a"/>
    <w:link w:val="2b"/>
    <w:unhideWhenUsed/>
    <w:rsid w:val="00A47B21"/>
    <w:pPr>
      <w:spacing w:after="120" w:line="480" w:lineRule="auto"/>
      <w:ind w:left="283"/>
      <w:jc w:val="right"/>
    </w:pPr>
    <w:rPr>
      <w:rFonts w:ascii="Calibri" w:eastAsia="Times New Roman" w:hAnsi="Calibri" w:cs="Times New Roman"/>
      <w:sz w:val="22"/>
      <w:szCs w:val="22"/>
    </w:rPr>
  </w:style>
  <w:style w:type="character" w:customStyle="1" w:styleId="2b">
    <w:name w:val="Основной текст с отступом 2 Знак"/>
    <w:basedOn w:val="a0"/>
    <w:link w:val="2a"/>
    <w:rsid w:val="00A47B21"/>
    <w:rPr>
      <w:rFonts w:ascii="Calibri" w:eastAsia="Times New Roman" w:hAnsi="Calibri" w:cs="Times New Roman"/>
      <w:lang w:eastAsia="ru-RU"/>
    </w:rPr>
  </w:style>
  <w:style w:type="numbering" w:customStyle="1" w:styleId="121">
    <w:name w:val="Нет списка12"/>
    <w:next w:val="a2"/>
    <w:uiPriority w:val="99"/>
    <w:semiHidden/>
    <w:unhideWhenUsed/>
    <w:rsid w:val="00A47B21"/>
  </w:style>
  <w:style w:type="paragraph" w:styleId="afffa">
    <w:name w:val="Body Text"/>
    <w:basedOn w:val="a"/>
    <w:link w:val="afffb"/>
    <w:unhideWhenUsed/>
    <w:qFormat/>
    <w:rsid w:val="00A47B21"/>
    <w:pPr>
      <w:spacing w:before="120" w:after="120"/>
      <w:ind w:firstLine="709"/>
      <w:jc w:val="both"/>
    </w:pPr>
    <w:rPr>
      <w:rFonts w:ascii="Times New Roman" w:eastAsia="Times New Roman" w:hAnsi="Times New Roman" w:cs="Times New Roman"/>
      <w:sz w:val="24"/>
      <w:szCs w:val="20"/>
    </w:rPr>
  </w:style>
  <w:style w:type="character" w:customStyle="1" w:styleId="afffb">
    <w:name w:val="Основной текст Знак"/>
    <w:basedOn w:val="a0"/>
    <w:link w:val="afffa"/>
    <w:rsid w:val="00A47B21"/>
    <w:rPr>
      <w:rFonts w:ascii="Times New Roman" w:eastAsia="Times New Roman" w:hAnsi="Times New Roman" w:cs="Times New Roman"/>
      <w:sz w:val="24"/>
      <w:szCs w:val="20"/>
      <w:lang w:eastAsia="ru-RU"/>
    </w:rPr>
  </w:style>
  <w:style w:type="table" w:customStyle="1" w:styleId="150">
    <w:name w:val="Сетка таблицы15"/>
    <w:basedOn w:val="a1"/>
    <w:next w:val="af8"/>
    <w:uiPriority w:val="59"/>
    <w:rsid w:val="00A47B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Название1"/>
    <w:basedOn w:val="a"/>
    <w:next w:val="a"/>
    <w:uiPriority w:val="10"/>
    <w:qFormat/>
    <w:rsid w:val="00A47B21"/>
    <w:pPr>
      <w:ind w:firstLine="709"/>
      <w:contextualSpacing/>
      <w:jc w:val="both"/>
    </w:pPr>
    <w:rPr>
      <w:rFonts w:ascii="Cambria" w:eastAsia="Times New Roman" w:hAnsi="Cambria" w:cs="Times New Roman"/>
      <w:spacing w:val="-10"/>
      <w:kern w:val="28"/>
      <w:sz w:val="56"/>
      <w:szCs w:val="56"/>
    </w:rPr>
  </w:style>
  <w:style w:type="character" w:customStyle="1" w:styleId="1f6">
    <w:name w:val="Название Знак1"/>
    <w:basedOn w:val="a0"/>
    <w:uiPriority w:val="10"/>
    <w:rsid w:val="00A47B21"/>
    <w:rPr>
      <w:rFonts w:ascii="Cambria" w:eastAsia="Times New Roman" w:hAnsi="Cambria" w:cs="Times New Roman"/>
      <w:color w:val="17365D"/>
      <w:spacing w:val="5"/>
      <w:kern w:val="28"/>
      <w:sz w:val="52"/>
      <w:szCs w:val="52"/>
      <w:lang w:eastAsia="ru-RU"/>
    </w:rPr>
  </w:style>
  <w:style w:type="character" w:customStyle="1" w:styleId="apple-converted-space">
    <w:name w:val="apple-converted-space"/>
    <w:basedOn w:val="a0"/>
    <w:rsid w:val="00A47B21"/>
  </w:style>
  <w:style w:type="character" w:customStyle="1" w:styleId="w">
    <w:name w:val="w"/>
    <w:basedOn w:val="a0"/>
    <w:rsid w:val="00A47B21"/>
  </w:style>
  <w:style w:type="table" w:customStyle="1" w:styleId="215">
    <w:name w:val="Сетка таблицы21"/>
    <w:basedOn w:val="a1"/>
    <w:next w:val="af8"/>
    <w:rsid w:val="00A47B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_"/>
    <w:basedOn w:val="a0"/>
    <w:link w:val="2d"/>
    <w:rsid w:val="00A47B21"/>
    <w:rPr>
      <w:rFonts w:ascii="Times New Roman" w:eastAsia="Times New Roman" w:hAnsi="Times New Roman" w:cs="Times New Roman"/>
      <w:sz w:val="20"/>
      <w:szCs w:val="20"/>
      <w:shd w:val="clear" w:color="auto" w:fill="FFFFFF"/>
    </w:rPr>
  </w:style>
  <w:style w:type="paragraph" w:customStyle="1" w:styleId="2d">
    <w:name w:val="Основной текст (2)"/>
    <w:basedOn w:val="a"/>
    <w:link w:val="2c"/>
    <w:rsid w:val="00A47B21"/>
    <w:pPr>
      <w:widowControl w:val="0"/>
      <w:shd w:val="clear" w:color="auto" w:fill="FFFFFF"/>
      <w:spacing w:before="480" w:after="480" w:line="255" w:lineRule="exact"/>
      <w:ind w:hanging="500"/>
    </w:pPr>
    <w:rPr>
      <w:rFonts w:ascii="Times New Roman" w:eastAsia="Times New Roman" w:hAnsi="Times New Roman" w:cs="Times New Roman"/>
      <w:sz w:val="20"/>
      <w:szCs w:val="20"/>
      <w:lang w:eastAsia="en-US"/>
    </w:rPr>
  </w:style>
  <w:style w:type="character" w:customStyle="1" w:styleId="qv3wpe">
    <w:name w:val="qv3wpe"/>
    <w:basedOn w:val="a0"/>
    <w:rsid w:val="00A47B21"/>
  </w:style>
  <w:style w:type="character" w:customStyle="1" w:styleId="fontstyle01">
    <w:name w:val="fontstyle01"/>
    <w:basedOn w:val="a0"/>
    <w:rsid w:val="00A47B21"/>
    <w:rPr>
      <w:rFonts w:ascii="TimesNewRomanPSMT" w:hAnsi="TimesNewRomanPSMT" w:hint="default"/>
      <w:b w:val="0"/>
      <w:bCs w:val="0"/>
      <w:i w:val="0"/>
      <w:iCs w:val="0"/>
      <w:color w:val="000000"/>
      <w:sz w:val="24"/>
      <w:szCs w:val="24"/>
    </w:rPr>
  </w:style>
  <w:style w:type="table" w:customStyle="1" w:styleId="320">
    <w:name w:val="Сетка таблицы32"/>
    <w:basedOn w:val="a1"/>
    <w:next w:val="af8"/>
    <w:rsid w:val="00A47B2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6">
    <w:name w:val="Нет списка21"/>
    <w:next w:val="a2"/>
    <w:uiPriority w:val="99"/>
    <w:semiHidden/>
    <w:unhideWhenUsed/>
    <w:rsid w:val="00A47B21"/>
  </w:style>
  <w:style w:type="table" w:customStyle="1" w:styleId="412">
    <w:name w:val="Сетка таблицы41"/>
    <w:basedOn w:val="a1"/>
    <w:next w:val="af8"/>
    <w:rsid w:val="00A47B2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
    <w:name w:val="Нет списка111"/>
    <w:next w:val="a2"/>
    <w:uiPriority w:val="99"/>
    <w:semiHidden/>
    <w:unhideWhenUsed/>
    <w:rsid w:val="00A47B21"/>
  </w:style>
  <w:style w:type="table" w:customStyle="1" w:styleId="1120">
    <w:name w:val="Сетка таблицы112"/>
    <w:basedOn w:val="a1"/>
    <w:next w:val="af8"/>
    <w:uiPriority w:val="59"/>
    <w:rsid w:val="00A47B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next w:val="af8"/>
    <w:rsid w:val="00A47B2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A47B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47B21"/>
    <w:pPr>
      <w:widowControl w:val="0"/>
      <w:autoSpaceDE w:val="0"/>
      <w:autoSpaceDN w:val="0"/>
    </w:pPr>
    <w:rPr>
      <w:rFonts w:ascii="Times New Roman" w:eastAsia="Times New Roman" w:hAnsi="Times New Roman" w:cs="Times New Roman"/>
      <w:sz w:val="22"/>
      <w:szCs w:val="22"/>
      <w:lang w:eastAsia="en-US"/>
    </w:rPr>
  </w:style>
  <w:style w:type="paragraph" w:customStyle="1" w:styleId="western">
    <w:name w:val="western"/>
    <w:basedOn w:val="a"/>
    <w:rsid w:val="00A47B21"/>
    <w:pPr>
      <w:jc w:val="left"/>
    </w:pPr>
    <w:rPr>
      <w:rFonts w:ascii="Times New Roman" w:eastAsia="Calibri" w:hAnsi="Times New Roman" w:cs="Times New Roman"/>
      <w:sz w:val="24"/>
      <w:szCs w:val="24"/>
    </w:rPr>
  </w:style>
  <w:style w:type="paragraph" w:customStyle="1" w:styleId="msonormalmrcssattr">
    <w:name w:val="msonormal_mr_css_attr"/>
    <w:basedOn w:val="a"/>
    <w:rsid w:val="00A47B21"/>
    <w:pPr>
      <w:suppressAutoHyphens/>
      <w:spacing w:before="280" w:after="280"/>
      <w:jc w:val="left"/>
    </w:pPr>
    <w:rPr>
      <w:rFonts w:ascii="Times New Roman" w:eastAsia="Times New Roman" w:hAnsi="Times New Roman" w:cs="Calibri"/>
      <w:sz w:val="24"/>
      <w:szCs w:val="24"/>
    </w:rPr>
  </w:style>
  <w:style w:type="paragraph" w:customStyle="1" w:styleId="ConsPlusCell">
    <w:name w:val="ConsPlusCell"/>
    <w:uiPriority w:val="99"/>
    <w:rsid w:val="00A47B21"/>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60">
    <w:name w:val="Сетка таблицы16"/>
    <w:basedOn w:val="a1"/>
    <w:next w:val="af8"/>
    <w:uiPriority w:val="59"/>
    <w:rsid w:val="00A47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Основной_текст"/>
    <w:basedOn w:val="a"/>
    <w:link w:val="afffd"/>
    <w:qFormat/>
    <w:rsid w:val="00A47B21"/>
    <w:pPr>
      <w:spacing w:line="360" w:lineRule="auto"/>
      <w:ind w:firstLine="851"/>
      <w:jc w:val="both"/>
    </w:pPr>
    <w:rPr>
      <w:rFonts w:ascii="Times New Roman" w:eastAsia="Calibri" w:hAnsi="Times New Roman" w:cs="Times New Roman"/>
      <w:sz w:val="28"/>
      <w:szCs w:val="28"/>
      <w:lang w:val="x-none" w:eastAsia="x-none"/>
    </w:rPr>
  </w:style>
  <w:style w:type="character" w:customStyle="1" w:styleId="afffd">
    <w:name w:val="Основной_текст Знак"/>
    <w:link w:val="afffc"/>
    <w:rsid w:val="00A47B21"/>
    <w:rPr>
      <w:rFonts w:ascii="Times New Roman" w:eastAsia="Calibri" w:hAnsi="Times New Roman" w:cs="Times New Roman"/>
      <w:sz w:val="28"/>
      <w:szCs w:val="28"/>
      <w:lang w:val="x-none" w:eastAsia="x-none"/>
    </w:rPr>
  </w:style>
  <w:style w:type="paragraph" w:customStyle="1" w:styleId="docdata">
    <w:name w:val="docdata"/>
    <w:aliases w:val="docy,v5,14328,bqiaagaaeyqcaaagiaiaaamungaabtw2aaaaaaaaaaaaaaaaaaaaaaaaaaaaaaaaaaaaaaaaaaaaaaaaaaaaaaaaaaaaaaaaaaaaaaaaaaaaaaaaaaaaaaaaaaaaaaaaaaaaaaaaaaaaaaaaaaaaaaaaaaaaaaaaaaaaaaaaaaaaaaaaaaaaaaaaaaaaaaaaaaaaaaaaaaaaaaaaaaaaaaaaaaaaaaaaaaaaaaa"/>
    <w:basedOn w:val="a"/>
    <w:uiPriority w:val="99"/>
    <w:rsid w:val="00A47B21"/>
    <w:pPr>
      <w:jc w:val="left"/>
    </w:pPr>
    <w:rPr>
      <w:rFonts w:ascii="Times New Roman" w:eastAsiaTheme="minorHAnsi" w:hAnsi="Times New Roman" w:cs="Times New Roman"/>
      <w:sz w:val="24"/>
      <w:szCs w:val="24"/>
    </w:rPr>
  </w:style>
  <w:style w:type="paragraph" w:customStyle="1" w:styleId="font9">
    <w:name w:val="font9"/>
    <w:basedOn w:val="a"/>
    <w:rsid w:val="00A47B21"/>
    <w:pPr>
      <w:spacing w:before="100" w:beforeAutospacing="1" w:after="100" w:afterAutospacing="1"/>
      <w:jc w:val="left"/>
    </w:pPr>
    <w:rPr>
      <w:rFonts w:ascii="Arial" w:eastAsia="Times New Roman" w:hAnsi="Arial" w:cs="Arial"/>
      <w:b/>
      <w:bCs/>
      <w:sz w:val="20"/>
      <w:szCs w:val="20"/>
    </w:rPr>
  </w:style>
  <w:style w:type="paragraph" w:customStyle="1" w:styleId="font10">
    <w:name w:val="font10"/>
    <w:basedOn w:val="a"/>
    <w:rsid w:val="00A47B21"/>
    <w:pPr>
      <w:spacing w:before="100" w:beforeAutospacing="1" w:after="100" w:afterAutospacing="1"/>
      <w:jc w:val="left"/>
    </w:pPr>
    <w:rPr>
      <w:rFonts w:ascii="Calibri" w:eastAsia="Times New Roman" w:hAnsi="Calibri" w:cs="Times New Roman"/>
      <w:sz w:val="24"/>
      <w:szCs w:val="24"/>
    </w:rPr>
  </w:style>
  <w:style w:type="paragraph" w:customStyle="1" w:styleId="font11">
    <w:name w:val="font11"/>
    <w:basedOn w:val="a"/>
    <w:rsid w:val="00A47B21"/>
    <w:pPr>
      <w:spacing w:before="100" w:beforeAutospacing="1" w:after="100" w:afterAutospacing="1"/>
      <w:jc w:val="left"/>
    </w:pPr>
    <w:rPr>
      <w:rFonts w:ascii="Calibri" w:eastAsia="Times New Roman" w:hAnsi="Calibri" w:cs="Times New Roman"/>
      <w:sz w:val="22"/>
      <w:szCs w:val="22"/>
    </w:rPr>
  </w:style>
  <w:style w:type="paragraph" w:customStyle="1" w:styleId="xl63">
    <w:name w:val="xl63"/>
    <w:basedOn w:val="a"/>
    <w:rsid w:val="00A47B21"/>
    <w:pPr>
      <w:spacing w:before="100" w:beforeAutospacing="1" w:after="100" w:afterAutospacing="1"/>
      <w:jc w:val="left"/>
    </w:pPr>
    <w:rPr>
      <w:rFonts w:ascii="Arial" w:eastAsia="Times New Roman" w:hAnsi="Arial" w:cs="Arial"/>
      <w:sz w:val="24"/>
      <w:szCs w:val="24"/>
    </w:rPr>
  </w:style>
  <w:style w:type="paragraph" w:customStyle="1" w:styleId="xl64">
    <w:name w:val="xl64"/>
    <w:basedOn w:val="a"/>
    <w:rsid w:val="00A47B2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79">
    <w:name w:val="xl279"/>
    <w:basedOn w:val="a"/>
    <w:rsid w:val="00A47B21"/>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80">
    <w:name w:val="xl280"/>
    <w:basedOn w:val="a"/>
    <w:rsid w:val="00A47B21"/>
    <w:pPr>
      <w:pBdr>
        <w:left w:val="single" w:sz="4" w:space="0" w:color="auto"/>
        <w:bottom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81">
    <w:name w:val="xl281"/>
    <w:basedOn w:val="a"/>
    <w:rsid w:val="00A47B21"/>
    <w:pPr>
      <w:pBdr>
        <w:top w:val="single" w:sz="4"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82">
    <w:name w:val="xl282"/>
    <w:basedOn w:val="a"/>
    <w:rsid w:val="00A47B21"/>
    <w:pPr>
      <w:pBdr>
        <w:bottom w:val="single" w:sz="4" w:space="0" w:color="auto"/>
      </w:pBdr>
      <w:shd w:val="clear" w:color="000000" w:fill="B7DEE8"/>
      <w:spacing w:before="100" w:beforeAutospacing="1" w:after="100" w:afterAutospacing="1"/>
      <w:jc w:val="left"/>
      <w:textAlignment w:val="center"/>
    </w:pPr>
    <w:rPr>
      <w:rFonts w:ascii="Arial" w:eastAsia="Times New Roman" w:hAnsi="Arial" w:cs="Arial"/>
      <w:b/>
      <w:bCs/>
      <w:sz w:val="24"/>
      <w:szCs w:val="24"/>
    </w:rPr>
  </w:style>
  <w:style w:type="paragraph" w:customStyle="1" w:styleId="xl283">
    <w:name w:val="xl283"/>
    <w:basedOn w:val="a"/>
    <w:rsid w:val="00A47B2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284">
    <w:name w:val="xl284"/>
    <w:basedOn w:val="a"/>
    <w:rsid w:val="00A47B21"/>
    <w:pPr>
      <w:pBdr>
        <w:top w:val="single" w:sz="4" w:space="0" w:color="auto"/>
        <w:left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85">
    <w:name w:val="xl285"/>
    <w:basedOn w:val="a"/>
    <w:rsid w:val="00A47B21"/>
    <w:pPr>
      <w:pBdr>
        <w:left w:val="single" w:sz="4" w:space="0" w:color="auto"/>
        <w:bottom w:val="single" w:sz="8" w:space="0" w:color="auto"/>
        <w:right w:val="single" w:sz="8" w:space="0" w:color="000000"/>
      </w:pBdr>
      <w:spacing w:before="100" w:beforeAutospacing="1" w:after="100" w:afterAutospacing="1"/>
      <w:textAlignment w:val="center"/>
    </w:pPr>
    <w:rPr>
      <w:rFonts w:ascii="Arial" w:eastAsia="Times New Roman" w:hAnsi="Arial" w:cs="Arial"/>
      <w:b/>
      <w:bCs/>
      <w:sz w:val="24"/>
      <w:szCs w:val="24"/>
    </w:rPr>
  </w:style>
  <w:style w:type="paragraph" w:customStyle="1" w:styleId="xl286">
    <w:name w:val="xl286"/>
    <w:basedOn w:val="a"/>
    <w:rsid w:val="00A47B21"/>
    <w:pPr>
      <w:pBdr>
        <w:top w:val="single" w:sz="4" w:space="0" w:color="auto"/>
        <w:left w:val="single" w:sz="8" w:space="0" w:color="000000"/>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87">
    <w:name w:val="xl287"/>
    <w:basedOn w:val="a"/>
    <w:rsid w:val="00A47B21"/>
    <w:pPr>
      <w:pBdr>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88">
    <w:name w:val="xl288"/>
    <w:basedOn w:val="a"/>
    <w:rsid w:val="00A47B21"/>
    <w:pPr>
      <w:pBdr>
        <w:lef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289">
    <w:name w:val="xl289"/>
    <w:basedOn w:val="a"/>
    <w:rsid w:val="00A47B21"/>
    <w:pPr>
      <w:pBdr>
        <w:top w:val="single" w:sz="4" w:space="0" w:color="auto"/>
        <w:lef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0">
    <w:name w:val="xl290"/>
    <w:basedOn w:val="a"/>
    <w:rsid w:val="00A47B21"/>
    <w:pPr>
      <w:pBdr>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1">
    <w:name w:val="xl291"/>
    <w:basedOn w:val="a"/>
    <w:rsid w:val="00A47B21"/>
    <w:pPr>
      <w:pBdr>
        <w:top w:val="single" w:sz="4" w:space="0" w:color="auto"/>
        <w:left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2">
    <w:name w:val="xl292"/>
    <w:basedOn w:val="a"/>
    <w:rsid w:val="00A47B21"/>
    <w:pPr>
      <w:pBdr>
        <w:top w:val="single" w:sz="4" w:space="0" w:color="auto"/>
        <w:left w:val="single" w:sz="8" w:space="0" w:color="auto"/>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293">
    <w:name w:val="xl293"/>
    <w:basedOn w:val="a"/>
    <w:rsid w:val="00A47B21"/>
    <w:pPr>
      <w:pBdr>
        <w:top w:val="single" w:sz="8" w:space="0" w:color="auto"/>
        <w:left w:val="single" w:sz="8" w:space="0" w:color="auto"/>
        <w:bottom w:val="single" w:sz="4"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94">
    <w:name w:val="xl294"/>
    <w:basedOn w:val="a"/>
    <w:rsid w:val="00A47B21"/>
    <w:pPr>
      <w:pBdr>
        <w:top w:val="single" w:sz="8"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5">
    <w:name w:val="xl295"/>
    <w:basedOn w:val="a"/>
    <w:rsid w:val="00A47B21"/>
    <w:pPr>
      <w:pBdr>
        <w:left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296">
    <w:name w:val="xl296"/>
    <w:basedOn w:val="a"/>
    <w:rsid w:val="00A47B21"/>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7">
    <w:name w:val="xl297"/>
    <w:basedOn w:val="a"/>
    <w:rsid w:val="00A47B21"/>
    <w:pPr>
      <w:pBdr>
        <w:left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8">
    <w:name w:val="xl298"/>
    <w:basedOn w:val="a"/>
    <w:rsid w:val="00A47B21"/>
    <w:pPr>
      <w:pBdr>
        <w:top w:val="single" w:sz="8" w:space="0" w:color="auto"/>
        <w:left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299">
    <w:name w:val="xl299"/>
    <w:basedOn w:val="a"/>
    <w:rsid w:val="00A47B21"/>
    <w:pPr>
      <w:pBdr>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00">
    <w:name w:val="xl300"/>
    <w:basedOn w:val="a"/>
    <w:rsid w:val="00A47B21"/>
    <w:pPr>
      <w:pBdr>
        <w:top w:val="single" w:sz="4" w:space="0" w:color="auto"/>
        <w:left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301">
    <w:name w:val="xl301"/>
    <w:basedOn w:val="a"/>
    <w:rsid w:val="00A47B21"/>
    <w:pPr>
      <w:pBdr>
        <w:left w:val="single" w:sz="8" w:space="0" w:color="auto"/>
        <w:bottom w:val="single" w:sz="8" w:space="0" w:color="auto"/>
      </w:pBdr>
      <w:spacing w:before="100" w:beforeAutospacing="1" w:after="100" w:afterAutospacing="1"/>
      <w:jc w:val="left"/>
    </w:pPr>
    <w:rPr>
      <w:rFonts w:ascii="Arial" w:eastAsia="Times New Roman" w:hAnsi="Arial" w:cs="Arial"/>
      <w:sz w:val="24"/>
      <w:szCs w:val="24"/>
    </w:rPr>
  </w:style>
  <w:style w:type="paragraph" w:customStyle="1" w:styleId="xl302">
    <w:name w:val="xl302"/>
    <w:basedOn w:val="a"/>
    <w:rsid w:val="00A47B21"/>
    <w:pPr>
      <w:pBdr>
        <w:top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03">
    <w:name w:val="xl303"/>
    <w:basedOn w:val="a"/>
    <w:rsid w:val="00A47B21"/>
    <w:pPr>
      <w:pBdr>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04">
    <w:name w:val="xl304"/>
    <w:basedOn w:val="a"/>
    <w:rsid w:val="00A47B21"/>
    <w:pPr>
      <w:pBdr>
        <w:lef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305">
    <w:name w:val="xl305"/>
    <w:basedOn w:val="a"/>
    <w:rsid w:val="00A47B21"/>
    <w:pPr>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Times New Roman" w:hAnsi="Arial" w:cs="Arial"/>
      <w:sz w:val="20"/>
      <w:szCs w:val="20"/>
    </w:rPr>
  </w:style>
  <w:style w:type="paragraph" w:customStyle="1" w:styleId="xl306">
    <w:name w:val="xl306"/>
    <w:basedOn w:val="a"/>
    <w:rsid w:val="00A47B21"/>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07">
    <w:name w:val="xl307"/>
    <w:basedOn w:val="a"/>
    <w:rsid w:val="00A47B21"/>
    <w:pPr>
      <w:pBdr>
        <w:left w:val="single" w:sz="4" w:space="0" w:color="auto"/>
        <w:bottom w:val="single" w:sz="4" w:space="0" w:color="auto"/>
        <w:right w:val="single" w:sz="8" w:space="0" w:color="auto"/>
      </w:pBdr>
      <w:shd w:val="clear" w:color="000000" w:fill="B7DEE8"/>
      <w:spacing w:before="100" w:beforeAutospacing="1" w:after="100" w:afterAutospacing="1"/>
      <w:textAlignment w:val="center"/>
    </w:pPr>
    <w:rPr>
      <w:rFonts w:ascii="Arial" w:eastAsia="Times New Roman" w:hAnsi="Arial" w:cs="Arial"/>
      <w:b/>
      <w:bCs/>
      <w:sz w:val="24"/>
      <w:szCs w:val="24"/>
    </w:rPr>
  </w:style>
  <w:style w:type="paragraph" w:customStyle="1" w:styleId="xl308">
    <w:name w:val="xl308"/>
    <w:basedOn w:val="a"/>
    <w:rsid w:val="00A47B21"/>
    <w:pPr>
      <w:pBdr>
        <w:left w:val="single" w:sz="8" w:space="0" w:color="auto"/>
        <w:bottom w:val="single" w:sz="8" w:space="0" w:color="auto"/>
        <w:right w:val="single" w:sz="8" w:space="0" w:color="auto"/>
      </w:pBdr>
      <w:spacing w:before="100" w:beforeAutospacing="1" w:after="100" w:afterAutospacing="1"/>
      <w:jc w:val="left"/>
    </w:pPr>
    <w:rPr>
      <w:rFonts w:ascii="Arial" w:eastAsia="Times New Roman" w:hAnsi="Arial" w:cs="Arial"/>
      <w:b/>
      <w:bCs/>
      <w:sz w:val="24"/>
      <w:szCs w:val="24"/>
    </w:rPr>
  </w:style>
  <w:style w:type="paragraph" w:customStyle="1" w:styleId="xl309">
    <w:name w:val="xl309"/>
    <w:basedOn w:val="a"/>
    <w:rsid w:val="00A47B21"/>
    <w:pPr>
      <w:pBdr>
        <w:lef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10">
    <w:name w:val="xl310"/>
    <w:basedOn w:val="a"/>
    <w:rsid w:val="00A47B21"/>
    <w:pPr>
      <w:spacing w:before="100" w:beforeAutospacing="1" w:after="100" w:afterAutospacing="1"/>
      <w:jc w:val="right"/>
    </w:pPr>
    <w:rPr>
      <w:rFonts w:ascii="Arial" w:eastAsia="Times New Roman" w:hAnsi="Arial" w:cs="Arial"/>
      <w:b/>
      <w:bCs/>
      <w:sz w:val="24"/>
      <w:szCs w:val="24"/>
    </w:rPr>
  </w:style>
  <w:style w:type="paragraph" w:customStyle="1" w:styleId="xl311">
    <w:name w:val="xl311"/>
    <w:basedOn w:val="a"/>
    <w:rsid w:val="00A47B21"/>
    <w:pPr>
      <w:pBdr>
        <w:bottom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12">
    <w:name w:val="xl312"/>
    <w:basedOn w:val="a"/>
    <w:rsid w:val="00A47B21"/>
    <w:pPr>
      <w:pBdr>
        <w:left w:val="single" w:sz="8" w:space="0" w:color="auto"/>
        <w:bottom w:val="single" w:sz="4"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13">
    <w:name w:val="xl313"/>
    <w:basedOn w:val="a"/>
    <w:rsid w:val="00A47B21"/>
    <w:pPr>
      <w:spacing w:before="100" w:beforeAutospacing="1" w:after="100" w:afterAutospacing="1"/>
      <w:textAlignment w:val="center"/>
    </w:pPr>
    <w:rPr>
      <w:rFonts w:ascii="Arial" w:eastAsia="Times New Roman" w:hAnsi="Arial" w:cs="Arial"/>
      <w:b/>
      <w:bCs/>
      <w:sz w:val="24"/>
      <w:szCs w:val="24"/>
    </w:rPr>
  </w:style>
  <w:style w:type="paragraph" w:customStyle="1" w:styleId="xl314">
    <w:name w:val="xl314"/>
    <w:basedOn w:val="a"/>
    <w:rsid w:val="00A47B21"/>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15">
    <w:name w:val="xl315"/>
    <w:basedOn w:val="a"/>
    <w:rsid w:val="00A47B21"/>
    <w:pPr>
      <w:pBdr>
        <w:top w:val="single" w:sz="4"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16">
    <w:name w:val="xl316"/>
    <w:basedOn w:val="a"/>
    <w:rsid w:val="00A47B21"/>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17">
    <w:name w:val="xl317"/>
    <w:basedOn w:val="a"/>
    <w:rsid w:val="00A47B2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18">
    <w:name w:val="xl318"/>
    <w:basedOn w:val="a"/>
    <w:rsid w:val="00A47B21"/>
    <w:pPr>
      <w:pBdr>
        <w:top w:val="single" w:sz="8" w:space="0" w:color="auto"/>
        <w:left w:val="single" w:sz="4" w:space="0" w:color="auto"/>
        <w:bottom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19">
    <w:name w:val="xl319"/>
    <w:basedOn w:val="a"/>
    <w:rsid w:val="00A47B21"/>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20">
    <w:name w:val="xl320"/>
    <w:basedOn w:val="a"/>
    <w:rsid w:val="00A47B21"/>
    <w:pPr>
      <w:pBdr>
        <w:left w:val="single" w:sz="8"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21">
    <w:name w:val="xl321"/>
    <w:basedOn w:val="a"/>
    <w:rsid w:val="00A47B21"/>
    <w:pPr>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22">
    <w:name w:val="xl322"/>
    <w:basedOn w:val="a"/>
    <w:rsid w:val="00A47B21"/>
    <w:pPr>
      <w:pBdr>
        <w:top w:val="single" w:sz="4" w:space="0" w:color="auto"/>
        <w:bottom w:val="single" w:sz="4" w:space="0" w:color="auto"/>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23">
    <w:name w:val="xl323"/>
    <w:basedOn w:val="a"/>
    <w:rsid w:val="00A47B21"/>
    <w:pPr>
      <w:pBdr>
        <w:top w:val="single" w:sz="4" w:space="0" w:color="auto"/>
        <w:left w:val="single" w:sz="8" w:space="0" w:color="000000"/>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24">
    <w:name w:val="xl324"/>
    <w:basedOn w:val="a"/>
    <w:rsid w:val="00A47B21"/>
    <w:pPr>
      <w:pBdr>
        <w:left w:val="single" w:sz="8" w:space="0" w:color="000000"/>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25">
    <w:name w:val="xl325"/>
    <w:basedOn w:val="a"/>
    <w:rsid w:val="00A47B21"/>
    <w:pPr>
      <w:pBdr>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26">
    <w:name w:val="xl326"/>
    <w:basedOn w:val="a"/>
    <w:rsid w:val="00A47B21"/>
    <w:pPr>
      <w:pBdr>
        <w:left w:val="single" w:sz="8" w:space="0" w:color="000000"/>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27">
    <w:name w:val="xl327"/>
    <w:basedOn w:val="a"/>
    <w:rsid w:val="00A47B21"/>
    <w:pPr>
      <w:pBdr>
        <w:top w:val="single" w:sz="4" w:space="0" w:color="auto"/>
        <w:bottom w:val="single" w:sz="4" w:space="0" w:color="auto"/>
        <w:right w:val="single" w:sz="8" w:space="0" w:color="000000"/>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28">
    <w:name w:val="xl328"/>
    <w:basedOn w:val="a"/>
    <w:rsid w:val="00A47B21"/>
    <w:pPr>
      <w:pBdr>
        <w:left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29">
    <w:name w:val="xl329"/>
    <w:basedOn w:val="a"/>
    <w:rsid w:val="00A47B21"/>
    <w:pPr>
      <w:pBdr>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30">
    <w:name w:val="xl330"/>
    <w:basedOn w:val="a"/>
    <w:rsid w:val="00A47B21"/>
    <w:pPr>
      <w:pBdr>
        <w:left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31">
    <w:name w:val="xl331"/>
    <w:basedOn w:val="a"/>
    <w:rsid w:val="00A47B21"/>
    <w:pPr>
      <w:pBdr>
        <w:top w:val="single" w:sz="4" w:space="0" w:color="auto"/>
        <w:left w:val="single" w:sz="8" w:space="0" w:color="auto"/>
        <w:bottom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32">
    <w:name w:val="xl332"/>
    <w:basedOn w:val="a"/>
    <w:rsid w:val="00A47B21"/>
    <w:pPr>
      <w:pBdr>
        <w:top w:val="single" w:sz="8" w:space="0" w:color="auto"/>
        <w:left w:val="single" w:sz="8" w:space="0" w:color="auto"/>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333">
    <w:name w:val="xl333"/>
    <w:basedOn w:val="a"/>
    <w:rsid w:val="00A47B21"/>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34">
    <w:name w:val="xl334"/>
    <w:basedOn w:val="a"/>
    <w:rsid w:val="00A47B21"/>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35">
    <w:name w:val="xl335"/>
    <w:basedOn w:val="a"/>
    <w:rsid w:val="00A47B21"/>
    <w:pPr>
      <w:pBdr>
        <w:top w:val="single" w:sz="8" w:space="0" w:color="000000"/>
        <w:left w:val="single" w:sz="8" w:space="0" w:color="auto"/>
        <w:right w:val="single" w:sz="8" w:space="0" w:color="auto"/>
      </w:pBdr>
      <w:spacing w:before="100" w:beforeAutospacing="1" w:after="100" w:afterAutospacing="1"/>
      <w:jc w:val="left"/>
    </w:pPr>
    <w:rPr>
      <w:rFonts w:ascii="Arial" w:eastAsia="Times New Roman" w:hAnsi="Arial" w:cs="Arial"/>
      <w:b/>
      <w:bCs/>
      <w:sz w:val="24"/>
      <w:szCs w:val="24"/>
    </w:rPr>
  </w:style>
  <w:style w:type="paragraph" w:customStyle="1" w:styleId="xl336">
    <w:name w:val="xl336"/>
    <w:basedOn w:val="a"/>
    <w:rsid w:val="00A47B21"/>
    <w:pPr>
      <w:pBdr>
        <w:left w:val="single" w:sz="8" w:space="0" w:color="auto"/>
        <w:bottom w:val="single" w:sz="8" w:space="0" w:color="000000"/>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337">
    <w:name w:val="xl337"/>
    <w:basedOn w:val="a"/>
    <w:rsid w:val="00A47B21"/>
    <w:pPr>
      <w:pBdr>
        <w:left w:val="single" w:sz="8" w:space="0" w:color="auto"/>
        <w:bottom w:val="single" w:sz="8" w:space="0" w:color="000000"/>
        <w:right w:val="single" w:sz="8" w:space="0" w:color="000000"/>
      </w:pBdr>
      <w:spacing w:before="100" w:beforeAutospacing="1" w:after="100" w:afterAutospacing="1"/>
      <w:jc w:val="right"/>
      <w:textAlignment w:val="center"/>
    </w:pPr>
    <w:rPr>
      <w:rFonts w:ascii="Arial" w:eastAsia="Times New Roman" w:hAnsi="Arial" w:cs="Arial"/>
      <w:sz w:val="24"/>
      <w:szCs w:val="24"/>
    </w:rPr>
  </w:style>
  <w:style w:type="paragraph" w:customStyle="1" w:styleId="xl338">
    <w:name w:val="xl338"/>
    <w:basedOn w:val="a"/>
    <w:rsid w:val="00A47B21"/>
    <w:pPr>
      <w:pBdr>
        <w:left w:val="single" w:sz="8" w:space="0" w:color="auto"/>
        <w:bottom w:val="single" w:sz="8" w:space="0" w:color="000000"/>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39">
    <w:name w:val="xl339"/>
    <w:basedOn w:val="a"/>
    <w:rsid w:val="00A47B21"/>
    <w:pPr>
      <w:pBdr>
        <w:top w:val="single" w:sz="8" w:space="0" w:color="000000"/>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40">
    <w:name w:val="xl340"/>
    <w:basedOn w:val="a"/>
    <w:rsid w:val="00A47B21"/>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41">
    <w:name w:val="xl341"/>
    <w:basedOn w:val="a"/>
    <w:rsid w:val="00A47B21"/>
    <w:pPr>
      <w:pBdr>
        <w:left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42">
    <w:name w:val="xl342"/>
    <w:basedOn w:val="a"/>
    <w:rsid w:val="00A47B21"/>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43">
    <w:name w:val="xl343"/>
    <w:basedOn w:val="a"/>
    <w:rsid w:val="00A47B21"/>
    <w:pPr>
      <w:pBdr>
        <w:top w:val="single" w:sz="8" w:space="0" w:color="000000"/>
        <w:lef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344">
    <w:name w:val="xl344"/>
    <w:basedOn w:val="a"/>
    <w:rsid w:val="00A47B21"/>
    <w:pPr>
      <w:pBdr>
        <w:lef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345">
    <w:name w:val="xl345"/>
    <w:basedOn w:val="a"/>
    <w:rsid w:val="00A47B21"/>
    <w:pPr>
      <w:pBdr>
        <w:left w:val="single" w:sz="8" w:space="0" w:color="auto"/>
        <w:bottom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346">
    <w:name w:val="xl346"/>
    <w:basedOn w:val="a"/>
    <w:rsid w:val="00A47B21"/>
    <w:pPr>
      <w:pBdr>
        <w:top w:val="single" w:sz="4" w:space="0" w:color="auto"/>
        <w:left w:val="single" w:sz="8" w:space="0" w:color="auto"/>
        <w:right w:val="single" w:sz="8" w:space="0" w:color="auto"/>
      </w:pBdr>
      <w:shd w:val="clear" w:color="000000" w:fill="FFFFFF"/>
      <w:spacing w:before="100" w:beforeAutospacing="1" w:after="100" w:afterAutospacing="1"/>
      <w:jc w:val="left"/>
      <w:textAlignment w:val="center"/>
    </w:pPr>
    <w:rPr>
      <w:rFonts w:ascii="Arial" w:eastAsia="Times New Roman" w:hAnsi="Arial" w:cs="Arial"/>
      <w:b/>
      <w:bCs/>
      <w:sz w:val="24"/>
      <w:szCs w:val="24"/>
    </w:rPr>
  </w:style>
  <w:style w:type="paragraph" w:customStyle="1" w:styleId="xl347">
    <w:name w:val="xl347"/>
    <w:basedOn w:val="a"/>
    <w:rsid w:val="00A47B21"/>
    <w:pPr>
      <w:pBdr>
        <w:left w:val="single" w:sz="8" w:space="0" w:color="auto"/>
        <w:right w:val="single" w:sz="8" w:space="0" w:color="auto"/>
      </w:pBdr>
      <w:shd w:val="clear" w:color="000000" w:fill="FFFFFF"/>
      <w:spacing w:before="100" w:beforeAutospacing="1" w:after="100" w:afterAutospacing="1"/>
      <w:jc w:val="left"/>
      <w:textAlignment w:val="center"/>
    </w:pPr>
    <w:rPr>
      <w:rFonts w:ascii="Arial" w:eastAsia="Times New Roman" w:hAnsi="Arial" w:cs="Arial"/>
      <w:b/>
      <w:bCs/>
      <w:sz w:val="24"/>
      <w:szCs w:val="24"/>
    </w:rPr>
  </w:style>
  <w:style w:type="paragraph" w:customStyle="1" w:styleId="xl348">
    <w:name w:val="xl348"/>
    <w:basedOn w:val="a"/>
    <w:rsid w:val="00A47B21"/>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Arial" w:eastAsia="Times New Roman" w:hAnsi="Arial" w:cs="Arial"/>
      <w:b/>
      <w:bCs/>
      <w:sz w:val="24"/>
      <w:szCs w:val="24"/>
    </w:rPr>
  </w:style>
  <w:style w:type="paragraph" w:customStyle="1" w:styleId="xl349">
    <w:name w:val="xl349"/>
    <w:basedOn w:val="a"/>
    <w:rsid w:val="00A47B21"/>
    <w:pPr>
      <w:pBdr>
        <w:top w:val="single" w:sz="4" w:space="0" w:color="000000"/>
        <w:left w:val="single" w:sz="8" w:space="0" w:color="000000"/>
        <w:bottom w:val="single" w:sz="8" w:space="0" w:color="000000"/>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50">
    <w:name w:val="xl350"/>
    <w:basedOn w:val="a"/>
    <w:rsid w:val="00A47B21"/>
    <w:pPr>
      <w:pBdr>
        <w:top w:val="single" w:sz="8" w:space="0" w:color="000000"/>
        <w:left w:val="single" w:sz="8" w:space="0" w:color="000000"/>
        <w:bottom w:val="single" w:sz="8" w:space="0" w:color="000000"/>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51">
    <w:name w:val="xl351"/>
    <w:basedOn w:val="a"/>
    <w:rsid w:val="00A47B21"/>
    <w:pPr>
      <w:pBdr>
        <w:top w:val="single" w:sz="8" w:space="0" w:color="000000"/>
        <w:left w:val="single" w:sz="8" w:space="0" w:color="000000"/>
        <w:bottom w:val="single" w:sz="4" w:space="0" w:color="auto"/>
        <w:right w:val="single" w:sz="8" w:space="0" w:color="000000"/>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52">
    <w:name w:val="xl352"/>
    <w:basedOn w:val="a"/>
    <w:rsid w:val="00A47B21"/>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4"/>
      <w:szCs w:val="24"/>
    </w:rPr>
  </w:style>
  <w:style w:type="paragraph" w:customStyle="1" w:styleId="xl353">
    <w:name w:val="xl353"/>
    <w:basedOn w:val="a"/>
    <w:rsid w:val="00A47B2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4"/>
      <w:szCs w:val="24"/>
    </w:rPr>
  </w:style>
  <w:style w:type="paragraph" w:customStyle="1" w:styleId="xl354">
    <w:name w:val="xl354"/>
    <w:basedOn w:val="a"/>
    <w:rsid w:val="00A47B21"/>
    <w:pPr>
      <w:pBdr>
        <w:top w:val="single" w:sz="4"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55">
    <w:name w:val="xl355"/>
    <w:basedOn w:val="a"/>
    <w:rsid w:val="00A47B21"/>
    <w:pPr>
      <w:pBdr>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356">
    <w:name w:val="xl356"/>
    <w:basedOn w:val="a"/>
    <w:rsid w:val="00A47B21"/>
    <w:pPr>
      <w:pBdr>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357">
    <w:name w:val="xl357"/>
    <w:basedOn w:val="a"/>
    <w:rsid w:val="00A47B21"/>
    <w:pPr>
      <w:pBdr>
        <w:left w:val="single" w:sz="8" w:space="0" w:color="000000"/>
      </w:pBdr>
      <w:spacing w:before="100" w:beforeAutospacing="1" w:after="100" w:afterAutospacing="1"/>
      <w:jc w:val="left"/>
      <w:textAlignment w:val="center"/>
    </w:pPr>
    <w:rPr>
      <w:rFonts w:ascii="Arial" w:eastAsia="Times New Roman" w:hAnsi="Arial" w:cs="Arial"/>
      <w:sz w:val="24"/>
      <w:szCs w:val="24"/>
    </w:rPr>
  </w:style>
  <w:style w:type="paragraph" w:customStyle="1" w:styleId="xl358">
    <w:name w:val="xl358"/>
    <w:basedOn w:val="a"/>
    <w:rsid w:val="00A47B21"/>
    <w:pPr>
      <w:spacing w:before="100" w:beforeAutospacing="1" w:after="100" w:afterAutospacing="1"/>
      <w:jc w:val="left"/>
    </w:pPr>
    <w:rPr>
      <w:rFonts w:ascii="Times New Roman" w:eastAsia="Times New Roman" w:hAnsi="Times New Roman" w:cs="Times New Roman"/>
      <w:sz w:val="24"/>
      <w:szCs w:val="24"/>
    </w:rPr>
  </w:style>
  <w:style w:type="paragraph" w:customStyle="1" w:styleId="xl359">
    <w:name w:val="xl359"/>
    <w:basedOn w:val="a"/>
    <w:rsid w:val="00A47B21"/>
    <w:pPr>
      <w:pBdr>
        <w:right w:val="single" w:sz="8"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360">
    <w:name w:val="xl360"/>
    <w:basedOn w:val="a"/>
    <w:rsid w:val="00A47B21"/>
    <w:pPr>
      <w:pBdr>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61">
    <w:name w:val="xl361"/>
    <w:basedOn w:val="a"/>
    <w:rsid w:val="00A47B21"/>
    <w:pPr>
      <w:pBdr>
        <w:bottom w:val="single" w:sz="8" w:space="0" w:color="auto"/>
        <w:right w:val="single" w:sz="8" w:space="0" w:color="auto"/>
      </w:pBdr>
      <w:spacing w:before="100" w:beforeAutospacing="1" w:after="100" w:afterAutospacing="1"/>
      <w:jc w:val="left"/>
      <w:textAlignment w:val="center"/>
    </w:pPr>
    <w:rPr>
      <w:rFonts w:ascii="Arial" w:eastAsia="Times New Roman" w:hAnsi="Arial" w:cs="Arial"/>
      <w:b/>
      <w:bCs/>
      <w:sz w:val="24"/>
      <w:szCs w:val="24"/>
    </w:rPr>
  </w:style>
  <w:style w:type="paragraph" w:customStyle="1" w:styleId="xl362">
    <w:name w:val="xl362"/>
    <w:basedOn w:val="a"/>
    <w:rsid w:val="00A47B21"/>
    <w:pPr>
      <w:pBdr>
        <w:left w:val="single" w:sz="8" w:space="0" w:color="auto"/>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63">
    <w:name w:val="xl363"/>
    <w:basedOn w:val="a"/>
    <w:rsid w:val="00A47B21"/>
    <w:pPr>
      <w:pBdr>
        <w:top w:val="single" w:sz="8" w:space="0" w:color="auto"/>
        <w:lef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64">
    <w:name w:val="xl364"/>
    <w:basedOn w:val="a"/>
    <w:rsid w:val="00A47B21"/>
    <w:pPr>
      <w:pBdr>
        <w:left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65">
    <w:name w:val="xl365"/>
    <w:basedOn w:val="a"/>
    <w:rsid w:val="00A47B21"/>
    <w:pPr>
      <w:pBdr>
        <w:left w:val="single" w:sz="8" w:space="0" w:color="auto"/>
        <w:bottom w:val="single" w:sz="8" w:space="0" w:color="auto"/>
      </w:pBdr>
      <w:spacing w:before="100" w:beforeAutospacing="1" w:after="100" w:afterAutospacing="1"/>
      <w:textAlignment w:val="center"/>
    </w:pPr>
    <w:rPr>
      <w:rFonts w:ascii="Arial" w:eastAsia="Times New Roman" w:hAnsi="Arial" w:cs="Arial"/>
      <w:sz w:val="24"/>
      <w:szCs w:val="24"/>
    </w:rPr>
  </w:style>
  <w:style w:type="paragraph" w:customStyle="1" w:styleId="xl366">
    <w:name w:val="xl366"/>
    <w:basedOn w:val="a"/>
    <w:rsid w:val="00A47B2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367">
    <w:name w:val="xl367"/>
    <w:basedOn w:val="a"/>
    <w:rsid w:val="00A47B21"/>
    <w:pPr>
      <w:pBdr>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368">
    <w:name w:val="xl368"/>
    <w:basedOn w:val="a"/>
    <w:rsid w:val="00A47B21"/>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4"/>
      <w:szCs w:val="24"/>
    </w:rPr>
  </w:style>
  <w:style w:type="paragraph" w:customStyle="1" w:styleId="xl369">
    <w:name w:val="xl369"/>
    <w:basedOn w:val="a"/>
    <w:rsid w:val="00A47B21"/>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70">
    <w:name w:val="xl370"/>
    <w:basedOn w:val="a"/>
    <w:rsid w:val="00A47B21"/>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71">
    <w:name w:val="xl371"/>
    <w:basedOn w:val="a"/>
    <w:rsid w:val="00A47B21"/>
    <w:pPr>
      <w:pBdr>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372">
    <w:name w:val="xl372"/>
    <w:basedOn w:val="a"/>
    <w:rsid w:val="00A47B21"/>
    <w:pPr>
      <w:spacing w:before="100" w:beforeAutospacing="1" w:after="100" w:afterAutospacing="1"/>
      <w:jc w:val="left"/>
      <w:textAlignment w:val="top"/>
    </w:pPr>
    <w:rPr>
      <w:rFonts w:ascii="Arial" w:eastAsia="Times New Roman" w:hAnsi="Arial" w:cs="Arial"/>
      <w:sz w:val="24"/>
      <w:szCs w:val="24"/>
    </w:rPr>
  </w:style>
  <w:style w:type="paragraph" w:customStyle="1" w:styleId="xl373">
    <w:name w:val="xl373"/>
    <w:basedOn w:val="a"/>
    <w:rsid w:val="00A47B21"/>
    <w:pPr>
      <w:spacing w:before="100" w:beforeAutospacing="1" w:after="100" w:afterAutospacing="1"/>
      <w:jc w:val="left"/>
      <w:textAlignment w:val="top"/>
    </w:pPr>
    <w:rPr>
      <w:rFonts w:ascii="Arial" w:eastAsia="Times New Roman" w:hAnsi="Arial" w:cs="Arial"/>
      <w:b/>
      <w:bCs/>
      <w:sz w:val="24"/>
      <w:szCs w:val="24"/>
    </w:rPr>
  </w:style>
  <w:style w:type="paragraph" w:customStyle="1" w:styleId="xl374">
    <w:name w:val="xl374"/>
    <w:basedOn w:val="a"/>
    <w:rsid w:val="00A47B21"/>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75">
    <w:name w:val="xl375"/>
    <w:basedOn w:val="a"/>
    <w:rsid w:val="00A47B21"/>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76">
    <w:name w:val="xl376"/>
    <w:basedOn w:val="a"/>
    <w:rsid w:val="00A47B21"/>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377">
    <w:name w:val="xl377"/>
    <w:basedOn w:val="a"/>
    <w:rsid w:val="00A47B21"/>
    <w:pPr>
      <w:pBdr>
        <w:top w:val="single" w:sz="8" w:space="0" w:color="auto"/>
        <w:left w:val="single" w:sz="8" w:space="0" w:color="auto"/>
      </w:pBdr>
      <w:spacing w:before="100" w:beforeAutospacing="1" w:after="100" w:afterAutospacing="1"/>
      <w:jc w:val="right"/>
      <w:textAlignment w:val="center"/>
    </w:pPr>
    <w:rPr>
      <w:rFonts w:ascii="Arial" w:eastAsia="Times New Roman" w:hAnsi="Arial" w:cs="Arial"/>
      <w:sz w:val="24"/>
      <w:szCs w:val="24"/>
    </w:rPr>
  </w:style>
  <w:style w:type="paragraph" w:customStyle="1" w:styleId="xl378">
    <w:name w:val="xl378"/>
    <w:basedOn w:val="a"/>
    <w:rsid w:val="00A47B21"/>
    <w:pPr>
      <w:pBdr>
        <w:top w:val="single" w:sz="8" w:space="0" w:color="auto"/>
        <w:left w:val="single" w:sz="8" w:space="0" w:color="auto"/>
        <w:right w:val="single" w:sz="8" w:space="0" w:color="auto"/>
      </w:pBdr>
      <w:spacing w:before="100" w:beforeAutospacing="1" w:after="100" w:afterAutospacing="1"/>
      <w:jc w:val="left"/>
      <w:textAlignment w:val="center"/>
    </w:pPr>
    <w:rPr>
      <w:rFonts w:ascii="Arial" w:eastAsia="Times New Roman" w:hAnsi="Arial" w:cs="Arial"/>
      <w:sz w:val="20"/>
      <w:szCs w:val="20"/>
    </w:rPr>
  </w:style>
  <w:style w:type="paragraph" w:customStyle="1" w:styleId="xl379">
    <w:name w:val="xl379"/>
    <w:basedOn w:val="a"/>
    <w:rsid w:val="00A47B21"/>
    <w:pPr>
      <w:pBdr>
        <w:left w:val="single" w:sz="8" w:space="0" w:color="auto"/>
        <w:right w:val="single" w:sz="8" w:space="0" w:color="auto"/>
      </w:pBdr>
      <w:spacing w:before="100" w:beforeAutospacing="1" w:after="100" w:afterAutospacing="1"/>
      <w:jc w:val="left"/>
      <w:textAlignment w:val="center"/>
    </w:pPr>
    <w:rPr>
      <w:rFonts w:ascii="Arial" w:eastAsia="Times New Roman" w:hAnsi="Arial" w:cs="Arial"/>
      <w:sz w:val="20"/>
      <w:szCs w:val="20"/>
    </w:rPr>
  </w:style>
  <w:style w:type="paragraph" w:customStyle="1" w:styleId="xl380">
    <w:name w:val="xl380"/>
    <w:basedOn w:val="a"/>
    <w:rsid w:val="00A47B21"/>
    <w:pPr>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Times New Roman" w:hAnsi="Arial" w:cs="Arial"/>
      <w:sz w:val="20"/>
      <w:szCs w:val="20"/>
    </w:rPr>
  </w:style>
  <w:style w:type="numbering" w:customStyle="1" w:styleId="102">
    <w:name w:val="Нет списка10"/>
    <w:next w:val="a2"/>
    <w:uiPriority w:val="99"/>
    <w:semiHidden/>
    <w:unhideWhenUsed/>
    <w:rsid w:val="00A47B21"/>
  </w:style>
  <w:style w:type="table" w:customStyle="1" w:styleId="TableNormal1">
    <w:name w:val="Table Normal1"/>
    <w:uiPriority w:val="2"/>
    <w:semiHidden/>
    <w:unhideWhenUsed/>
    <w:qFormat/>
    <w:rsid w:val="00A47B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fffe">
    <w:name w:val="Название таблицы"/>
    <w:basedOn w:val="afffc"/>
    <w:link w:val="affff"/>
    <w:qFormat/>
    <w:rsid w:val="00A47B21"/>
    <w:pPr>
      <w:spacing w:line="240" w:lineRule="auto"/>
      <w:ind w:left="1985" w:hanging="1985"/>
    </w:pPr>
  </w:style>
  <w:style w:type="character" w:customStyle="1" w:styleId="affff">
    <w:name w:val="Название таблицы Знак"/>
    <w:link w:val="afffe"/>
    <w:rsid w:val="00A47B21"/>
    <w:rPr>
      <w:rFonts w:ascii="Times New Roman" w:eastAsia="Calibri" w:hAnsi="Times New Roman" w:cs="Times New Roman"/>
      <w:sz w:val="28"/>
      <w:szCs w:val="28"/>
      <w:lang w:val="x-none" w:eastAsia="x-none"/>
    </w:rPr>
  </w:style>
  <w:style w:type="numbering" w:customStyle="1" w:styleId="131">
    <w:name w:val="Нет списка13"/>
    <w:next w:val="a2"/>
    <w:uiPriority w:val="99"/>
    <w:semiHidden/>
    <w:unhideWhenUsed/>
    <w:rsid w:val="00A47B21"/>
  </w:style>
  <w:style w:type="table" w:customStyle="1" w:styleId="301">
    <w:name w:val="Сетка таблицы301"/>
    <w:basedOn w:val="a1"/>
    <w:next w:val="af8"/>
    <w:rsid w:val="00A47B21"/>
    <w:pPr>
      <w:spacing w:after="0" w:line="240" w:lineRule="auto"/>
      <w:jc w:val="center"/>
    </w:pPr>
    <w:rPr>
      <w:rFonts w:eastAsia="Times New Roman" w:cs="Times New Roman"/>
      <w:sz w:val="21"/>
      <w:szCs w:val="21"/>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next w:val="af8"/>
    <w:uiPriority w:val="59"/>
    <w:rsid w:val="00A47B21"/>
    <w:pPr>
      <w:spacing w:after="0" w:line="240" w:lineRule="auto"/>
      <w:jc w:val="center"/>
    </w:pPr>
    <w:rPr>
      <w:rFonts w:eastAsia="Times New Roman"/>
      <w:sz w:val="21"/>
      <w:szCs w:val="21"/>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391">
    <w:name w:val="Сетка таблицы391"/>
    <w:basedOn w:val="a1"/>
    <w:next w:val="af8"/>
    <w:uiPriority w:val="39"/>
    <w:rsid w:val="00A47B21"/>
    <w:pPr>
      <w:spacing w:after="0" w:line="240" w:lineRule="auto"/>
      <w:jc w:val="center"/>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1"/>
    <w:next w:val="af8"/>
    <w:uiPriority w:val="59"/>
    <w:rsid w:val="00A47B21"/>
    <w:pPr>
      <w:spacing w:after="0" w:line="240" w:lineRule="auto"/>
      <w:jc w:val="center"/>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basedOn w:val="a1"/>
    <w:next w:val="af8"/>
    <w:uiPriority w:val="59"/>
    <w:rsid w:val="00A47B21"/>
    <w:pPr>
      <w:spacing w:after="0" w:line="240" w:lineRule="auto"/>
      <w:jc w:val="center"/>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8"/>
    <w:rsid w:val="00A47B21"/>
    <w:pPr>
      <w:spacing w:after="0" w:line="240" w:lineRule="auto"/>
      <w:jc w:val="center"/>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A47B21"/>
  </w:style>
  <w:style w:type="table" w:customStyle="1" w:styleId="SIS29">
    <w:name w:val="SIS 29"/>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30">
    <w:name w:val="Сетка таблицы33"/>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8">
    <w:name w:val="SIS 2218"/>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8">
    <w:name w:val="Сетка таблицы378"/>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8">
    <w:name w:val="SIS 218"/>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9">
    <w:name w:val="Plain Table 219"/>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221">
    <w:name w:val="Нет списка22"/>
    <w:next w:val="a2"/>
    <w:uiPriority w:val="99"/>
    <w:semiHidden/>
    <w:unhideWhenUsed/>
    <w:rsid w:val="00A47B21"/>
  </w:style>
  <w:style w:type="table" w:customStyle="1" w:styleId="SIS222">
    <w:name w:val="SIS 222"/>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0">
    <w:name w:val="Сетка таблицы42"/>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11">
    <w:name w:val="SIS 2211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11">
    <w:name w:val="Сетка таблицы3711"/>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11">
    <w:name w:val="SIS 211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11">
    <w:name w:val="Plain Table 211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12">
    <w:name w:val="Нет списка31"/>
    <w:next w:val="a2"/>
    <w:uiPriority w:val="99"/>
    <w:semiHidden/>
    <w:unhideWhenUsed/>
    <w:rsid w:val="00A47B21"/>
  </w:style>
  <w:style w:type="table" w:customStyle="1" w:styleId="SIS231">
    <w:name w:val="SIS 231"/>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512">
    <w:name w:val="Сетка таблицы51"/>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21">
    <w:name w:val="SIS 2212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21">
    <w:name w:val="Сетка таблицы3721"/>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21">
    <w:name w:val="SIS 212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21">
    <w:name w:val="Plain Table 212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413">
    <w:name w:val="Нет списка41"/>
    <w:next w:val="a2"/>
    <w:uiPriority w:val="99"/>
    <w:semiHidden/>
    <w:unhideWhenUsed/>
    <w:rsid w:val="00A47B21"/>
  </w:style>
  <w:style w:type="table" w:customStyle="1" w:styleId="SIS241">
    <w:name w:val="SIS 241"/>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612">
    <w:name w:val="Сетка таблицы61"/>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31">
    <w:name w:val="SIS 2213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31">
    <w:name w:val="Сетка таблицы3731"/>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31">
    <w:name w:val="SIS 213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31">
    <w:name w:val="Plain Table 213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13">
    <w:name w:val="Нет списка51"/>
    <w:next w:val="a2"/>
    <w:uiPriority w:val="99"/>
    <w:semiHidden/>
    <w:unhideWhenUsed/>
    <w:rsid w:val="00A47B21"/>
  </w:style>
  <w:style w:type="table" w:customStyle="1" w:styleId="SIS251">
    <w:name w:val="SIS 251"/>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2">
    <w:name w:val="Сетка таблицы71"/>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41">
    <w:name w:val="SIS 2214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41">
    <w:name w:val="Сетка таблицы3741"/>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41">
    <w:name w:val="SIS 214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41">
    <w:name w:val="Plain Table 214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613">
    <w:name w:val="Нет списка61"/>
    <w:next w:val="a2"/>
    <w:uiPriority w:val="99"/>
    <w:semiHidden/>
    <w:unhideWhenUsed/>
    <w:rsid w:val="00A47B21"/>
  </w:style>
  <w:style w:type="table" w:customStyle="1" w:styleId="SIS261">
    <w:name w:val="SIS 261"/>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812">
    <w:name w:val="Сетка таблицы81"/>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51">
    <w:name w:val="SIS 2215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51">
    <w:name w:val="Сетка таблицы3751"/>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51">
    <w:name w:val="SIS 215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51">
    <w:name w:val="Plain Table 215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713">
    <w:name w:val="Нет списка71"/>
    <w:next w:val="a2"/>
    <w:uiPriority w:val="99"/>
    <w:semiHidden/>
    <w:unhideWhenUsed/>
    <w:rsid w:val="00A47B21"/>
  </w:style>
  <w:style w:type="table" w:customStyle="1" w:styleId="SIS271">
    <w:name w:val="SIS 271"/>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910">
    <w:name w:val="Сетка таблицы91"/>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61">
    <w:name w:val="SIS 2216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61">
    <w:name w:val="Сетка таблицы3761"/>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61">
    <w:name w:val="SIS 216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61">
    <w:name w:val="Plain Table 216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813">
    <w:name w:val="Нет списка81"/>
    <w:next w:val="a2"/>
    <w:uiPriority w:val="99"/>
    <w:semiHidden/>
    <w:unhideWhenUsed/>
    <w:rsid w:val="00A47B21"/>
  </w:style>
  <w:style w:type="table" w:customStyle="1" w:styleId="SIS281">
    <w:name w:val="SIS 281"/>
    <w:basedOn w:val="a1"/>
    <w:uiPriority w:val="42"/>
    <w:rsid w:val="00A47B21"/>
    <w:pPr>
      <w:spacing w:after="0" w:line="240" w:lineRule="auto"/>
      <w:jc w:val="center"/>
    </w:pPr>
    <w:rPr>
      <w:rFonts w:eastAsia="Times New Roman" w:cs="Times New Roman"/>
      <w:sz w:val="21"/>
      <w:szCs w:val="21"/>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020">
    <w:name w:val="Сетка таблицы102"/>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2171">
    <w:name w:val="SIS 2217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771">
    <w:name w:val="Сетка таблицы3771"/>
    <w:basedOn w:val="a1"/>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S2171">
    <w:name w:val="SIS 217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71">
    <w:name w:val="Plain Table 217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81">
    <w:name w:val="Plain Table 2181"/>
    <w:basedOn w:val="a1"/>
    <w:uiPriority w:val="42"/>
    <w:rsid w:val="00A47B21"/>
    <w:pPr>
      <w:spacing w:after="0" w:line="240" w:lineRule="auto"/>
      <w:jc w:val="center"/>
    </w:pPr>
    <w:rPr>
      <w:rFonts w:eastAsia="Times New Roman" w:cs="Times New Roman"/>
    </w:rPr>
    <w:tblPr>
      <w:tblStyleRowBandSize w:val="1"/>
      <w:tblStyleColBandSize w:val="1"/>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30">
    <w:name w:val="Сетка таблицы113"/>
    <w:basedOn w:val="a1"/>
    <w:next w:val="af8"/>
    <w:uiPriority w:val="59"/>
    <w:rsid w:val="00A47B21"/>
    <w:pPr>
      <w:spacing w:after="0" w:line="240" w:lineRule="auto"/>
    </w:pPr>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8"/>
    <w:uiPriority w:val="39"/>
    <w:rsid w:val="00A47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2"/>
    <w:uiPriority w:val="99"/>
    <w:semiHidden/>
    <w:unhideWhenUsed/>
    <w:rsid w:val="00A47B21"/>
  </w:style>
  <w:style w:type="table" w:customStyle="1" w:styleId="11110">
    <w:name w:val="Сетка таблицы1111"/>
    <w:basedOn w:val="a1"/>
    <w:next w:val="af8"/>
    <w:uiPriority w:val="39"/>
    <w:rsid w:val="00A47B21"/>
    <w:pPr>
      <w:spacing w:after="0" w:line="240" w:lineRule="auto"/>
    </w:pPr>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1"/>
    <w:uiPriority w:val="59"/>
    <w:rsid w:val="00A47B21"/>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1"/>
    <w:rsid w:val="00A47B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21">
    <w:name w:val="Plain Table 221"/>
    <w:basedOn w:val="a1"/>
    <w:uiPriority w:val="42"/>
    <w:rsid w:val="00A47B21"/>
    <w:pPr>
      <w:spacing w:after="0" w:line="240" w:lineRule="auto"/>
    </w:pPr>
    <w:rPr>
      <w:rFonts w:ascii="Times New Roman" w:eastAsia="Times New Roman" w:hAnsi="Times New Roman" w:cs="Times New Roman"/>
    </w:rPr>
    <w:tblPr>
      <w:tblStyleRowBandSize w:val="1"/>
      <w:tblStyleColBandSize w:val="1"/>
      <w:tblInd w:w="0" w:type="nil"/>
      <w:tblBorders>
        <w:top w:val="single" w:sz="12" w:space="0" w:color="auto"/>
        <w:bottom w:val="single" w:sz="12" w:space="0" w:color="auto"/>
      </w:tblBorders>
    </w:tblPr>
    <w:tblStylePr w:type="firstRow">
      <w:rPr>
        <w:b/>
        <w:bCs/>
        <w:color w:val="7C3776"/>
      </w:rPr>
      <w:tblPr/>
      <w:tcPr>
        <w:shd w:val="clear" w:color="auto" w:fill="F2F2F2"/>
      </w:tcPr>
    </w:tblStylePr>
    <w:tblStylePr w:type="lastRow">
      <w:rPr>
        <w:rFonts w:ascii="Times New Roman" w:hAnsi="Times New Roman" w:cs="Times New Roman" w:hint="default"/>
        <w:b/>
        <w:bCs/>
        <w:color w:val="7C3776"/>
      </w:rPr>
      <w:tblPr/>
      <w:tcPr>
        <w:tcBorders>
          <w:top w:val="single" w:sz="4" w:space="0" w:color="7F7F7F"/>
        </w:tcBorders>
      </w:tcPr>
    </w:tblStylePr>
    <w:tblStylePr w:type="firstCol">
      <w:rPr>
        <w:rFonts w:ascii="Times New Roman" w:hAnsi="Times New Roman" w:cs="Times New Roman" w:hint="default"/>
        <w:b w:val="0"/>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011">
    <w:name w:val="Сетка таблицы1011"/>
    <w:basedOn w:val="a1"/>
    <w:next w:val="af8"/>
    <w:rsid w:val="00A47B21"/>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
    <w:name w:val="Нет списка91"/>
    <w:next w:val="a2"/>
    <w:uiPriority w:val="99"/>
    <w:semiHidden/>
    <w:unhideWhenUsed/>
    <w:rsid w:val="00A47B21"/>
  </w:style>
  <w:style w:type="table" w:customStyle="1" w:styleId="1410">
    <w:name w:val="Сетка таблицы141"/>
    <w:basedOn w:val="a1"/>
    <w:next w:val="af8"/>
    <w:rsid w:val="00A47B2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1">
    <w:name w:val="Нет списка121"/>
    <w:next w:val="a2"/>
    <w:uiPriority w:val="99"/>
    <w:semiHidden/>
    <w:unhideWhenUsed/>
    <w:rsid w:val="00A47B21"/>
  </w:style>
  <w:style w:type="table" w:customStyle="1" w:styleId="151">
    <w:name w:val="Сетка таблицы151"/>
    <w:basedOn w:val="a1"/>
    <w:next w:val="af8"/>
    <w:uiPriority w:val="59"/>
    <w:rsid w:val="00A47B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f8"/>
    <w:rsid w:val="00A47B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next w:val="af8"/>
    <w:rsid w:val="00A47B2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
    <w:name w:val="Нет списка211"/>
    <w:next w:val="a2"/>
    <w:uiPriority w:val="99"/>
    <w:semiHidden/>
    <w:unhideWhenUsed/>
    <w:rsid w:val="00A47B21"/>
  </w:style>
  <w:style w:type="table" w:customStyle="1" w:styleId="4110">
    <w:name w:val="Сетка таблицы411"/>
    <w:basedOn w:val="a1"/>
    <w:next w:val="af8"/>
    <w:rsid w:val="00A47B2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
    <w:name w:val="Нет списка1111"/>
    <w:next w:val="a2"/>
    <w:uiPriority w:val="99"/>
    <w:semiHidden/>
    <w:unhideWhenUsed/>
    <w:rsid w:val="00A47B21"/>
  </w:style>
  <w:style w:type="table" w:customStyle="1" w:styleId="11210">
    <w:name w:val="Сетка таблицы1121"/>
    <w:basedOn w:val="a1"/>
    <w:next w:val="af8"/>
    <w:uiPriority w:val="59"/>
    <w:rsid w:val="00A47B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1"/>
    <w:next w:val="af8"/>
    <w:rsid w:val="00A47B2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A47B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61">
    <w:name w:val="Сетка таблицы161"/>
    <w:basedOn w:val="a1"/>
    <w:next w:val="af8"/>
    <w:uiPriority w:val="59"/>
    <w:rsid w:val="00A47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novosibstat.gks.ru/folder/326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9964</Words>
  <Characters>56795</Characters>
  <Application>Microsoft Office Word</Application>
  <DocSecurity>0</DocSecurity>
  <Lines>473</Lines>
  <Paragraphs>133</Paragraphs>
  <ScaleCrop>false</ScaleCrop>
  <Company>PNO</Company>
  <LinksUpToDate>false</LinksUpToDate>
  <CharactersWithSpaces>66626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Елена Анатольевна</dc:creator>
  <cp:keywords/>
  <dc:description/>
  <cp:lastModifiedBy>Кузьмина Елена Анатольевна</cp:lastModifiedBy>
  <cp:revision>2</cp:revision>
  <dcterms:created xsi:type="dcterms:W3CDTF">2022-03-11T02:37:00Z</dcterms:created>
  <dcterms:modified xsi:type="dcterms:W3CDTF">2022-03-11T02:38:00Z</dcterms:modified>
</cp:coreProperties>
</file>